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66ED" w14:textId="77777777" w:rsidR="0024173B" w:rsidRPr="0024173B" w:rsidRDefault="0024173B" w:rsidP="0024173B">
      <w:pPr>
        <w:shd w:val="clear" w:color="auto" w:fill="FFFFFF"/>
        <w:spacing w:before="300" w:after="150" w:line="240" w:lineRule="auto"/>
        <w:outlineLvl w:val="1"/>
        <w:rPr>
          <w:rFonts w:ascii="Times New Roman" w:eastAsia="Times New Roman" w:hAnsi="Times New Roman" w:cs="Times New Roman"/>
          <w:color w:val="1C2024"/>
          <w:kern w:val="0"/>
          <w:sz w:val="45"/>
          <w:szCs w:val="45"/>
          <w:lang w:eastAsia="it-IT"/>
          <w14:ligatures w14:val="none"/>
        </w:rPr>
      </w:pPr>
      <w:r w:rsidRPr="0024173B">
        <w:rPr>
          <w:rFonts w:ascii="Times New Roman" w:eastAsia="Times New Roman" w:hAnsi="Times New Roman" w:cs="Times New Roman"/>
          <w:color w:val="1C2024"/>
          <w:kern w:val="0"/>
          <w:sz w:val="45"/>
          <w:szCs w:val="45"/>
          <w:lang w:eastAsia="it-IT"/>
          <w14:ligatures w14:val="none"/>
        </w:rPr>
        <w:t>Elezioni Europee 2024: esercizio del diritto di voto per l’elezione dei membri del Parlamento Europeo spettanti all’Italia da parte dei cittadini dell’Unione Europea residenti in Italia</w:t>
      </w:r>
    </w:p>
    <w:p w14:paraId="2F4DDFD8" w14:textId="77777777" w:rsidR="0024173B" w:rsidRPr="0024173B" w:rsidRDefault="0024173B" w:rsidP="0024173B">
      <w:pPr>
        <w:spacing w:after="0" w:line="240" w:lineRule="auto"/>
        <w:rPr>
          <w:rFonts w:ascii="Times New Roman" w:eastAsia="Times New Roman" w:hAnsi="Times New Roman" w:cs="Times New Roman"/>
          <w:kern w:val="0"/>
          <w:sz w:val="24"/>
          <w:szCs w:val="24"/>
          <w:lang w:eastAsia="it-IT"/>
          <w14:ligatures w14:val="none"/>
        </w:rPr>
      </w:pPr>
    </w:p>
    <w:p w14:paraId="3814A7BA" w14:textId="77777777" w:rsidR="0024173B" w:rsidRDefault="0024173B" w:rsidP="0024173B">
      <w:pPr>
        <w:shd w:val="clear" w:color="auto" w:fill="FFFFFF"/>
        <w:spacing w:after="0" w:line="240" w:lineRule="auto"/>
        <w:jc w:val="both"/>
        <w:rPr>
          <w:rFonts w:ascii="Times New Roman" w:eastAsia="Times New Roman" w:hAnsi="Times New Roman" w:cs="Times New Roman"/>
          <w:b/>
          <w:bCs/>
          <w:color w:val="1C2024"/>
          <w:kern w:val="0"/>
          <w:sz w:val="27"/>
          <w:szCs w:val="27"/>
          <w:lang w:eastAsia="it-IT"/>
          <w14:ligatures w14:val="none"/>
        </w:rPr>
      </w:pPr>
      <w:r w:rsidRPr="0024173B">
        <w:rPr>
          <w:rFonts w:ascii="Times New Roman" w:eastAsia="Times New Roman" w:hAnsi="Times New Roman" w:cs="Times New Roman"/>
          <w:color w:val="1C2024"/>
          <w:kern w:val="0"/>
          <w:sz w:val="27"/>
          <w:szCs w:val="27"/>
          <w:lang w:eastAsia="it-IT"/>
          <w14:ligatures w14:val="none"/>
        </w:rPr>
        <w:t xml:space="preserve">In occasione delle prossime elezioni del Parlamento Europeo, che in Italia si svolgeranno l’8 e 9 giugno 2024, i cittadini dell’Unione europea residenti in Italia possono esercitare il diritto di voto nel comune di residenza iscrivendosi nelle liste elettorali aggiunte istituite nel Comune stesso. La domanda di iscrizione deve essere inoltrata al Sindaco del Comune di residenza entro </w:t>
      </w:r>
      <w:r w:rsidRPr="0024173B">
        <w:rPr>
          <w:rFonts w:ascii="Times New Roman" w:eastAsia="Times New Roman" w:hAnsi="Times New Roman" w:cs="Times New Roman"/>
          <w:b/>
          <w:bCs/>
          <w:color w:val="1C2024"/>
          <w:kern w:val="0"/>
          <w:sz w:val="27"/>
          <w:szCs w:val="27"/>
          <w:lang w:eastAsia="it-IT"/>
          <w14:ligatures w14:val="none"/>
        </w:rPr>
        <w:t>lunedì 11 marzo 2024.</w:t>
      </w:r>
    </w:p>
    <w:p w14:paraId="618A2839" w14:textId="77777777" w:rsidR="0024173B" w:rsidRDefault="0024173B" w:rsidP="0024173B">
      <w:pPr>
        <w:shd w:val="clear" w:color="auto" w:fill="FFFFFF"/>
        <w:spacing w:after="0" w:line="240" w:lineRule="auto"/>
        <w:jc w:val="both"/>
        <w:rPr>
          <w:rFonts w:ascii="Times New Roman" w:eastAsia="Times New Roman" w:hAnsi="Times New Roman" w:cs="Times New Roman"/>
          <w:color w:val="1C2024"/>
          <w:kern w:val="0"/>
          <w:sz w:val="27"/>
          <w:szCs w:val="27"/>
          <w:lang w:eastAsia="it-IT"/>
          <w14:ligatures w14:val="none"/>
        </w:rPr>
      </w:pPr>
      <w:r w:rsidRPr="0024173B">
        <w:rPr>
          <w:rFonts w:ascii="Times New Roman" w:eastAsia="Times New Roman" w:hAnsi="Times New Roman" w:cs="Times New Roman"/>
          <w:b/>
          <w:bCs/>
          <w:color w:val="1C2024"/>
          <w:kern w:val="0"/>
          <w:sz w:val="27"/>
          <w:szCs w:val="27"/>
          <w:lang w:eastAsia="it-IT"/>
          <w14:ligatures w14:val="none"/>
        </w:rPr>
        <w:br/>
      </w:r>
      <w:r w:rsidRPr="0024173B">
        <w:rPr>
          <w:rFonts w:ascii="Times New Roman" w:eastAsia="Times New Roman" w:hAnsi="Times New Roman" w:cs="Times New Roman"/>
          <w:color w:val="1C2024"/>
          <w:kern w:val="0"/>
          <w:sz w:val="27"/>
          <w:szCs w:val="27"/>
          <w:lang w:eastAsia="it-IT"/>
          <w14:ligatures w14:val="none"/>
        </w:rPr>
        <w:t>L’istanza non deve essere presentata dai cittadini dell’Unione che siano stati già iscritti nella lista aggiunta in occasione delle precedenti elezioni europee e che non abbiano revocato tale iscrizione. L’eventuale trasferimento di residenza in altri Comuni italiani di cittadini UE già iscritti determina l’iscrizione d’ufficio nelle liste aggiunte del Comune di nuova residenza.</w:t>
      </w:r>
    </w:p>
    <w:p w14:paraId="59912188" w14:textId="0B734E29" w:rsidR="0024173B" w:rsidRPr="0024173B" w:rsidRDefault="0024173B" w:rsidP="0024173B">
      <w:pPr>
        <w:shd w:val="clear" w:color="auto" w:fill="FFFFFF"/>
        <w:spacing w:after="0" w:line="240" w:lineRule="auto"/>
        <w:jc w:val="both"/>
        <w:rPr>
          <w:rFonts w:ascii="Times New Roman" w:eastAsia="Times New Roman" w:hAnsi="Times New Roman" w:cs="Times New Roman"/>
          <w:color w:val="1C2024"/>
          <w:kern w:val="0"/>
          <w:sz w:val="27"/>
          <w:szCs w:val="27"/>
          <w:lang w:eastAsia="it-IT"/>
          <w14:ligatures w14:val="none"/>
        </w:rPr>
      </w:pPr>
      <w:r w:rsidRPr="0024173B">
        <w:rPr>
          <w:rFonts w:ascii="Times New Roman" w:eastAsia="Times New Roman" w:hAnsi="Times New Roman" w:cs="Times New Roman"/>
          <w:color w:val="1C2024"/>
          <w:kern w:val="0"/>
          <w:sz w:val="27"/>
          <w:szCs w:val="27"/>
          <w:lang w:eastAsia="it-IT"/>
          <w14:ligatures w14:val="none"/>
        </w:rPr>
        <w:br/>
        <w:t>Gli Stati che fanno parte dell’Unione Europea oltre all’Italia sono Austria, Belgio, Bulgaria, Cipro, Croazia, Danimarca, Estonia, Finlandia, Francia, Germania, Grecia, Irlanda, Lettonia, Lituania, Lussemburgo, Malta, Paesi Bassi, Polonia, Portogallo, Repubblica Ceca, Romania, Slovacchia, Slovenia, Spagna, Svezia, Ungheria.</w:t>
      </w:r>
      <w:r w:rsidRPr="0024173B">
        <w:rPr>
          <w:rFonts w:ascii="Times New Roman" w:eastAsia="Times New Roman" w:hAnsi="Times New Roman" w:cs="Times New Roman"/>
          <w:color w:val="1C2024"/>
          <w:kern w:val="0"/>
          <w:sz w:val="27"/>
          <w:szCs w:val="27"/>
          <w:lang w:eastAsia="it-IT"/>
          <w14:ligatures w14:val="none"/>
        </w:rPr>
        <w:br/>
        <w:t>Per l’iscrizione è necessario compilare l’apposito modulo, disponibile all’indirizzo web </w:t>
      </w:r>
      <w:hyperlink r:id="rId5" w:history="1">
        <w:r w:rsidRPr="0024173B">
          <w:rPr>
            <w:rFonts w:ascii="Times New Roman" w:eastAsia="Times New Roman" w:hAnsi="Times New Roman" w:cs="Times New Roman"/>
            <w:b/>
            <w:bCs/>
            <w:color w:val="1C2024"/>
            <w:kern w:val="0"/>
            <w:sz w:val="24"/>
            <w:szCs w:val="24"/>
            <w:u w:val="single"/>
            <w:lang w:eastAsia="it-IT"/>
            <w14:ligatures w14:val="none"/>
          </w:rPr>
          <w:t>https://dait.interno.gov.it/elezioni/documentazione/europee-2024-modulo-optanti</w:t>
        </w:r>
      </w:hyperlink>
      <w:r w:rsidRPr="0024173B">
        <w:rPr>
          <w:rFonts w:ascii="Times New Roman" w:eastAsia="Times New Roman" w:hAnsi="Times New Roman" w:cs="Times New Roman"/>
          <w:color w:val="1C2024"/>
          <w:kern w:val="0"/>
          <w:sz w:val="27"/>
          <w:szCs w:val="27"/>
          <w:lang w:eastAsia="it-IT"/>
          <w14:ligatures w14:val="none"/>
        </w:rPr>
        <w:t>, il quale deve essere inviato unitamente a copia del proprio documento di identità, con una delle seguenti modalità:</w:t>
      </w:r>
    </w:p>
    <w:p w14:paraId="2FC043DC" w14:textId="23143098" w:rsidR="0024173B" w:rsidRPr="0024173B" w:rsidRDefault="0024173B" w:rsidP="0024173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C2024"/>
          <w:kern w:val="0"/>
          <w:sz w:val="27"/>
          <w:szCs w:val="27"/>
          <w:lang w:eastAsia="it-IT"/>
          <w14:ligatures w14:val="none"/>
        </w:rPr>
      </w:pPr>
      <w:r w:rsidRPr="0024173B">
        <w:rPr>
          <w:rFonts w:ascii="Times New Roman" w:eastAsia="Times New Roman" w:hAnsi="Times New Roman" w:cs="Times New Roman"/>
          <w:color w:val="1C2024"/>
          <w:kern w:val="0"/>
          <w:sz w:val="27"/>
          <w:szCs w:val="27"/>
          <w:lang w:eastAsia="it-IT"/>
          <w14:ligatures w14:val="none"/>
        </w:rPr>
        <w:t>posta elettronica certificata (PEC) all’indirizzo: protocollo.</w:t>
      </w:r>
      <w:r w:rsidRPr="0024173B">
        <w:rPr>
          <w:rFonts w:ascii="Times New Roman" w:eastAsia="Times New Roman" w:hAnsi="Times New Roman" w:cs="Times New Roman"/>
          <w:color w:val="1C2024"/>
          <w:kern w:val="0"/>
          <w:sz w:val="27"/>
          <w:szCs w:val="27"/>
          <w:lang w:eastAsia="it-IT"/>
          <w14:ligatures w14:val="none"/>
        </w:rPr>
        <w:t>villaricca</w:t>
      </w:r>
      <w:r w:rsidRPr="0024173B">
        <w:rPr>
          <w:rFonts w:ascii="Times New Roman" w:eastAsia="Times New Roman" w:hAnsi="Times New Roman" w:cs="Times New Roman"/>
          <w:color w:val="1C2024"/>
          <w:kern w:val="0"/>
          <w:sz w:val="27"/>
          <w:szCs w:val="27"/>
          <w:lang w:eastAsia="it-IT"/>
          <w14:ligatures w14:val="none"/>
        </w:rPr>
        <w:t>@asmepec.it;  </w:t>
      </w:r>
    </w:p>
    <w:p w14:paraId="7DF82682" w14:textId="1DD551FD" w:rsidR="0024173B" w:rsidRPr="0024173B" w:rsidRDefault="0024173B" w:rsidP="0024173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C2024"/>
          <w:kern w:val="0"/>
          <w:sz w:val="27"/>
          <w:szCs w:val="27"/>
          <w:lang w:eastAsia="it-IT"/>
          <w14:ligatures w14:val="none"/>
        </w:rPr>
      </w:pPr>
      <w:r w:rsidRPr="0024173B">
        <w:rPr>
          <w:rFonts w:ascii="Times New Roman" w:eastAsia="Times New Roman" w:hAnsi="Times New Roman" w:cs="Times New Roman"/>
          <w:color w:val="1C2024"/>
          <w:kern w:val="0"/>
          <w:sz w:val="27"/>
          <w:szCs w:val="27"/>
          <w:lang w:eastAsia="it-IT"/>
          <w14:ligatures w14:val="none"/>
        </w:rPr>
        <w:t xml:space="preserve">posta (farà fede la data di ricevimento) inviandolo a: Comune di </w:t>
      </w:r>
      <w:r w:rsidRPr="0024173B">
        <w:rPr>
          <w:rFonts w:ascii="Times New Roman" w:eastAsia="Times New Roman" w:hAnsi="Times New Roman" w:cs="Times New Roman"/>
          <w:color w:val="1C2024"/>
          <w:kern w:val="0"/>
          <w:sz w:val="27"/>
          <w:szCs w:val="27"/>
          <w:lang w:eastAsia="it-IT"/>
          <w14:ligatures w14:val="none"/>
        </w:rPr>
        <w:t>Villaricca</w:t>
      </w:r>
      <w:r w:rsidRPr="0024173B">
        <w:rPr>
          <w:rFonts w:ascii="Times New Roman" w:eastAsia="Times New Roman" w:hAnsi="Times New Roman" w:cs="Times New Roman"/>
          <w:color w:val="1C2024"/>
          <w:kern w:val="0"/>
          <w:sz w:val="27"/>
          <w:szCs w:val="27"/>
          <w:lang w:eastAsia="it-IT"/>
          <w14:ligatures w14:val="none"/>
        </w:rPr>
        <w:t xml:space="preserve"> – Ufficio Elettorale, </w:t>
      </w:r>
      <w:r w:rsidRPr="0024173B">
        <w:rPr>
          <w:rFonts w:ascii="Times New Roman" w:eastAsia="Times New Roman" w:hAnsi="Times New Roman" w:cs="Times New Roman"/>
          <w:color w:val="1C2024"/>
          <w:kern w:val="0"/>
          <w:sz w:val="27"/>
          <w:szCs w:val="27"/>
          <w:lang w:eastAsia="it-IT"/>
          <w14:ligatures w14:val="none"/>
        </w:rPr>
        <w:t xml:space="preserve">Corso Vittorio Emanuele </w:t>
      </w:r>
      <w:r w:rsidRPr="0024173B">
        <w:rPr>
          <w:rFonts w:ascii="Times New Roman" w:hAnsi="Times New Roman" w:cs="Times New Roman"/>
          <w:color w:val="000000"/>
          <w:sz w:val="26"/>
          <w:szCs w:val="26"/>
        </w:rPr>
        <w:t>76, 80010 Napoli</w:t>
      </w:r>
      <w:r w:rsidRPr="0024173B">
        <w:rPr>
          <w:rFonts w:ascii="Times New Roman" w:eastAsia="Times New Roman" w:hAnsi="Times New Roman" w:cs="Times New Roman"/>
          <w:color w:val="1C2024"/>
          <w:kern w:val="0"/>
          <w:sz w:val="27"/>
          <w:szCs w:val="27"/>
          <w:lang w:eastAsia="it-IT"/>
          <w14:ligatures w14:val="none"/>
        </w:rPr>
        <w:t>;</w:t>
      </w:r>
    </w:p>
    <w:p w14:paraId="33EA5664" w14:textId="77777777" w:rsidR="0024173B" w:rsidRPr="0024173B" w:rsidRDefault="0024173B" w:rsidP="0024173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C2024"/>
          <w:kern w:val="0"/>
          <w:sz w:val="27"/>
          <w:szCs w:val="27"/>
          <w:lang w:eastAsia="it-IT"/>
          <w14:ligatures w14:val="none"/>
        </w:rPr>
      </w:pPr>
      <w:r w:rsidRPr="0024173B">
        <w:rPr>
          <w:rFonts w:ascii="Times New Roman" w:eastAsia="Times New Roman" w:hAnsi="Times New Roman" w:cs="Times New Roman"/>
          <w:color w:val="1C2024"/>
          <w:kern w:val="0"/>
          <w:sz w:val="27"/>
          <w:szCs w:val="27"/>
          <w:lang w:eastAsia="it-IT"/>
          <w14:ligatures w14:val="none"/>
        </w:rPr>
        <w:t>al protocollo generale dell’Ente negli orari di apertura al pubblico.</w:t>
      </w:r>
    </w:p>
    <w:p w14:paraId="40011C42" w14:textId="77777777" w:rsidR="0024173B" w:rsidRPr="0024173B" w:rsidRDefault="0024173B" w:rsidP="0024173B">
      <w:pPr>
        <w:shd w:val="clear" w:color="auto" w:fill="FFFFFF"/>
        <w:spacing w:after="0" w:line="240" w:lineRule="auto"/>
        <w:jc w:val="both"/>
        <w:rPr>
          <w:rFonts w:ascii="Times New Roman" w:eastAsia="Times New Roman" w:hAnsi="Times New Roman" w:cs="Times New Roman"/>
          <w:color w:val="1C2024"/>
          <w:kern w:val="0"/>
          <w:sz w:val="27"/>
          <w:szCs w:val="27"/>
          <w:lang w:eastAsia="it-IT"/>
          <w14:ligatures w14:val="none"/>
        </w:rPr>
      </w:pPr>
      <w:r w:rsidRPr="0024173B">
        <w:rPr>
          <w:rFonts w:ascii="Times New Roman" w:eastAsia="Times New Roman" w:hAnsi="Times New Roman" w:cs="Times New Roman"/>
          <w:color w:val="1C2024"/>
          <w:kern w:val="0"/>
          <w:sz w:val="27"/>
          <w:szCs w:val="27"/>
          <w:lang w:eastAsia="it-IT"/>
          <w14:ligatures w14:val="none"/>
        </w:rPr>
        <w:t>                                                                                                                                                                                                    L’UFFICIALE ELETTORALE</w:t>
      </w:r>
    </w:p>
    <w:p w14:paraId="4C1F606E" w14:textId="77777777" w:rsidR="002945F6" w:rsidRPr="0024173B" w:rsidRDefault="002945F6" w:rsidP="0024173B">
      <w:pPr>
        <w:jc w:val="both"/>
        <w:rPr>
          <w:rFonts w:ascii="Times New Roman" w:hAnsi="Times New Roman" w:cs="Times New Roman"/>
        </w:rPr>
      </w:pPr>
    </w:p>
    <w:sectPr w:rsidR="002945F6" w:rsidRPr="002417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23030"/>
    <w:multiLevelType w:val="multilevel"/>
    <w:tmpl w:val="C972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3800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3B"/>
    <w:rsid w:val="0024173B"/>
    <w:rsid w:val="002945F6"/>
    <w:rsid w:val="00693D26"/>
    <w:rsid w:val="00833051"/>
    <w:rsid w:val="00FE02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41F4"/>
  <w15:chartTrackingRefBased/>
  <w15:docId w15:val="{15DC2EE9-A082-45E9-8800-CAC5F014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872218">
      <w:bodyDiv w:val="1"/>
      <w:marLeft w:val="0"/>
      <w:marRight w:val="0"/>
      <w:marTop w:val="0"/>
      <w:marBottom w:val="0"/>
      <w:divBdr>
        <w:top w:val="none" w:sz="0" w:space="0" w:color="auto"/>
        <w:left w:val="none" w:sz="0" w:space="0" w:color="auto"/>
        <w:bottom w:val="none" w:sz="0" w:space="0" w:color="auto"/>
        <w:right w:val="none" w:sz="0" w:space="0" w:color="auto"/>
      </w:divBdr>
      <w:divsChild>
        <w:div w:id="1357005260">
          <w:marLeft w:val="0"/>
          <w:marRight w:val="0"/>
          <w:marTop w:val="0"/>
          <w:marBottom w:val="0"/>
          <w:divBdr>
            <w:top w:val="none" w:sz="0" w:space="0" w:color="auto"/>
            <w:left w:val="none" w:sz="0" w:space="0" w:color="auto"/>
            <w:bottom w:val="none" w:sz="0" w:space="0" w:color="auto"/>
            <w:right w:val="none" w:sz="0" w:space="0" w:color="auto"/>
          </w:divBdr>
        </w:div>
        <w:div w:id="1764954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t.interno.gov.it/elezioni/documentazione/europee-2024-modulo-optant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WebLink</dc:creator>
  <cp:keywords/>
  <dc:description/>
  <cp:lastModifiedBy>WebLink</cp:lastModifiedBy>
  <cp:revision>1</cp:revision>
  <dcterms:created xsi:type="dcterms:W3CDTF">2024-02-29T09:09:00Z</dcterms:created>
  <dcterms:modified xsi:type="dcterms:W3CDTF">2024-02-29T09:13:00Z</dcterms:modified>
</cp:coreProperties>
</file>