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85DF2" w14:textId="77777777" w:rsidR="00B52854" w:rsidRPr="00B52854" w:rsidRDefault="00B52854" w:rsidP="00B52854">
      <w:pPr>
        <w:spacing w:after="0" w:line="240" w:lineRule="auto"/>
        <w:jc w:val="center"/>
        <w:rPr>
          <w:rFonts w:ascii="Calibri" w:eastAsia="Calibri" w:hAnsi="Calibri" w:cs="Times New Roman"/>
          <w:noProof/>
          <w:sz w:val="72"/>
          <w:szCs w:val="72"/>
          <w:lang w:eastAsia="it-IT" w:bidi="en-US"/>
        </w:rPr>
      </w:pPr>
      <w:r w:rsidRPr="00B52854">
        <w:rPr>
          <w:rFonts w:ascii="Calibri" w:eastAsia="Calibri" w:hAnsi="Calibri" w:cs="Times New Roman"/>
          <w:noProof/>
          <w:sz w:val="72"/>
          <w:szCs w:val="72"/>
          <w:lang w:eastAsia="it-IT"/>
        </w:rPr>
        <w:drawing>
          <wp:inline distT="0" distB="0" distL="0" distR="0" wp14:anchorId="521906A9" wp14:editId="25215B4F">
            <wp:extent cx="885825" cy="1097364"/>
            <wp:effectExtent l="19050" t="0" r="9525" b="0"/>
            <wp:docPr id="1" name="Immagine 1" descr="logo_villaric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villaricc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925" cy="1107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B8FDFC" w14:textId="77777777" w:rsidR="00B52854" w:rsidRPr="00B52854" w:rsidRDefault="00B52854" w:rsidP="00B52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 w:bidi="en-US"/>
        </w:rPr>
      </w:pPr>
      <w:r w:rsidRPr="00B52854">
        <w:rPr>
          <w:rFonts w:ascii="Times New Roman" w:eastAsia="Times New Roman" w:hAnsi="Times New Roman" w:cs="Times New Roman"/>
          <w:b/>
          <w:sz w:val="28"/>
          <w:szCs w:val="28"/>
          <w:lang w:eastAsia="it-IT" w:bidi="en-US"/>
        </w:rPr>
        <w:t>Comune di Villaricca</w:t>
      </w:r>
    </w:p>
    <w:p w14:paraId="45F463C5" w14:textId="77777777" w:rsidR="00B52854" w:rsidRPr="00B52854" w:rsidRDefault="00B52854" w:rsidP="00B52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 w:bidi="en-US"/>
        </w:rPr>
      </w:pPr>
      <w:r w:rsidRPr="00B52854">
        <w:rPr>
          <w:rFonts w:ascii="Times New Roman" w:eastAsia="Times New Roman" w:hAnsi="Times New Roman" w:cs="Times New Roman"/>
          <w:b/>
          <w:i/>
          <w:sz w:val="24"/>
          <w:szCs w:val="24"/>
          <w:lang w:eastAsia="it-IT" w:bidi="en-US"/>
        </w:rPr>
        <w:t>Città Metropolitana di Napoli</w:t>
      </w:r>
    </w:p>
    <w:p w14:paraId="4BA45163" w14:textId="77777777" w:rsidR="00B52854" w:rsidRPr="00B52854" w:rsidRDefault="00B52854" w:rsidP="00887495">
      <w:pPr>
        <w:spacing w:line="240" w:lineRule="auto"/>
        <w:rPr>
          <w:b/>
        </w:rPr>
      </w:pPr>
    </w:p>
    <w:p w14:paraId="79D30E1D" w14:textId="31661AE0" w:rsidR="00B52854" w:rsidRPr="00910FC6" w:rsidRDefault="002032F2" w:rsidP="00BD6294">
      <w:pPr>
        <w:spacing w:line="240" w:lineRule="auto"/>
        <w:jc w:val="center"/>
        <w:rPr>
          <w:b/>
          <w:color w:val="FF0000"/>
          <w:sz w:val="24"/>
          <w:szCs w:val="24"/>
        </w:rPr>
      </w:pPr>
      <w:r w:rsidRPr="00910FC6">
        <w:rPr>
          <w:b/>
          <w:color w:val="FF0000"/>
          <w:sz w:val="24"/>
          <w:szCs w:val="24"/>
        </w:rPr>
        <w:t>MISURE DI SOSTEGNO CONNESSE AL FONDO DI SOLIDARIETA</w:t>
      </w:r>
      <w:r w:rsidRPr="00910FC6">
        <w:rPr>
          <w:rFonts w:cstheme="minorHAnsi"/>
          <w:b/>
          <w:color w:val="FF0000"/>
          <w:sz w:val="24"/>
          <w:szCs w:val="24"/>
        </w:rPr>
        <w:t>`</w:t>
      </w:r>
      <w:r w:rsidRPr="00910FC6">
        <w:rPr>
          <w:b/>
          <w:color w:val="FF0000"/>
          <w:sz w:val="24"/>
          <w:szCs w:val="24"/>
        </w:rPr>
        <w:t xml:space="preserve"> ALIMENTARE</w:t>
      </w:r>
    </w:p>
    <w:p w14:paraId="30D175DB" w14:textId="0B68778B" w:rsidR="005F243D" w:rsidRPr="002032F2" w:rsidRDefault="005F243D" w:rsidP="00BD6294">
      <w:pPr>
        <w:spacing w:line="240" w:lineRule="auto"/>
        <w:jc w:val="center"/>
        <w:rPr>
          <w:b/>
          <w:i/>
          <w:sz w:val="32"/>
          <w:szCs w:val="32"/>
        </w:rPr>
      </w:pPr>
      <w:r w:rsidRPr="002032F2">
        <w:rPr>
          <w:b/>
          <w:i/>
          <w:sz w:val="32"/>
          <w:szCs w:val="32"/>
        </w:rPr>
        <w:t>AVVISO PUBBLICO PER L’ASSEGNAZIONE DEI BUONI SPESA A SOSTEGNO</w:t>
      </w:r>
      <w:r w:rsidR="00B52854" w:rsidRPr="002032F2">
        <w:rPr>
          <w:b/>
          <w:i/>
          <w:sz w:val="32"/>
          <w:szCs w:val="32"/>
        </w:rPr>
        <w:t xml:space="preserve"> </w:t>
      </w:r>
      <w:r w:rsidR="002032F2">
        <w:rPr>
          <w:b/>
          <w:i/>
          <w:sz w:val="32"/>
          <w:szCs w:val="32"/>
        </w:rPr>
        <w:t xml:space="preserve">DELLE FAMIGLIE PER LE SPESE DI </w:t>
      </w:r>
      <w:r w:rsidR="00E25A9B">
        <w:rPr>
          <w:b/>
          <w:i/>
          <w:sz w:val="32"/>
          <w:szCs w:val="32"/>
        </w:rPr>
        <w:t>PRIMA NECESSITA'</w:t>
      </w:r>
    </w:p>
    <w:p w14:paraId="445DBA24" w14:textId="7429B5FE" w:rsidR="00491888" w:rsidRDefault="007E53C0" w:rsidP="00972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D02">
        <w:rPr>
          <w:rFonts w:ascii="Times New Roman" w:hAnsi="Times New Roman" w:cs="Times New Roman"/>
          <w:sz w:val="24"/>
          <w:szCs w:val="24"/>
        </w:rPr>
        <w:t>L’Amministrazione Comunale c</w:t>
      </w:r>
      <w:r w:rsidR="005F243D" w:rsidRPr="00B25D02">
        <w:rPr>
          <w:rFonts w:ascii="Times New Roman" w:hAnsi="Times New Roman" w:cs="Times New Roman"/>
          <w:sz w:val="24"/>
          <w:szCs w:val="24"/>
        </w:rPr>
        <w:t xml:space="preserve">on Deliberazione </w:t>
      </w:r>
      <w:r w:rsidR="00522134" w:rsidRPr="00B25D02">
        <w:rPr>
          <w:rFonts w:ascii="Times New Roman" w:hAnsi="Times New Roman" w:cs="Times New Roman"/>
          <w:sz w:val="24"/>
          <w:szCs w:val="24"/>
        </w:rPr>
        <w:t xml:space="preserve">di </w:t>
      </w:r>
      <w:r w:rsidR="00522134">
        <w:rPr>
          <w:rFonts w:ascii="Times New Roman" w:hAnsi="Times New Roman" w:cs="Times New Roman"/>
          <w:sz w:val="24"/>
          <w:szCs w:val="24"/>
        </w:rPr>
        <w:t>Giunta</w:t>
      </w:r>
      <w:r w:rsidR="00522134" w:rsidRPr="00B25D02">
        <w:rPr>
          <w:rFonts w:ascii="Times New Roman" w:hAnsi="Times New Roman" w:cs="Times New Roman"/>
          <w:sz w:val="24"/>
          <w:szCs w:val="24"/>
        </w:rPr>
        <w:t xml:space="preserve"> n.</w:t>
      </w:r>
      <w:r w:rsidR="005F243D" w:rsidRPr="00B25D02">
        <w:rPr>
          <w:rFonts w:ascii="Times New Roman" w:hAnsi="Times New Roman" w:cs="Times New Roman"/>
          <w:sz w:val="24"/>
          <w:szCs w:val="24"/>
        </w:rPr>
        <w:t xml:space="preserve"> </w:t>
      </w:r>
      <w:r w:rsidR="00522134">
        <w:rPr>
          <w:rFonts w:ascii="Times New Roman" w:hAnsi="Times New Roman" w:cs="Times New Roman"/>
          <w:sz w:val="24"/>
          <w:szCs w:val="24"/>
        </w:rPr>
        <w:t>14</w:t>
      </w:r>
      <w:r w:rsidR="00522134" w:rsidRPr="00B25D02">
        <w:rPr>
          <w:rFonts w:ascii="Times New Roman" w:hAnsi="Times New Roman" w:cs="Times New Roman"/>
          <w:sz w:val="24"/>
          <w:szCs w:val="24"/>
        </w:rPr>
        <w:t xml:space="preserve"> del 27.02.2024</w:t>
      </w:r>
      <w:r w:rsidRPr="00B25D02">
        <w:rPr>
          <w:rFonts w:ascii="Times New Roman" w:hAnsi="Times New Roman" w:cs="Times New Roman"/>
          <w:sz w:val="24"/>
          <w:szCs w:val="24"/>
        </w:rPr>
        <w:t xml:space="preserve">    </w:t>
      </w:r>
      <w:r w:rsidR="00887495" w:rsidRPr="00B25D02">
        <w:rPr>
          <w:rFonts w:ascii="Times New Roman" w:hAnsi="Times New Roman" w:cs="Times New Roman"/>
          <w:sz w:val="24"/>
          <w:szCs w:val="24"/>
        </w:rPr>
        <w:t xml:space="preserve"> </w:t>
      </w:r>
      <w:r w:rsidRPr="00B25D02">
        <w:rPr>
          <w:rFonts w:ascii="Times New Roman" w:hAnsi="Times New Roman" w:cs="Times New Roman"/>
          <w:sz w:val="24"/>
          <w:szCs w:val="24"/>
        </w:rPr>
        <w:t>ha, nell’ambito del settore Politiche Sociali,</w:t>
      </w:r>
      <w:r w:rsidR="00B25D02" w:rsidRPr="00B25D02">
        <w:rPr>
          <w:rFonts w:ascii="Times New Roman" w:hAnsi="Times New Roman" w:cs="Times New Roman"/>
          <w:sz w:val="24"/>
          <w:szCs w:val="24"/>
        </w:rPr>
        <w:t xml:space="preserve"> ha</w:t>
      </w:r>
      <w:r w:rsidRPr="00B25D02">
        <w:rPr>
          <w:rFonts w:ascii="Times New Roman" w:hAnsi="Times New Roman" w:cs="Times New Roman"/>
          <w:sz w:val="24"/>
          <w:szCs w:val="24"/>
        </w:rPr>
        <w:t xml:space="preserve"> deliberato</w:t>
      </w:r>
      <w:r w:rsidR="005F243D" w:rsidRPr="00B25D02">
        <w:rPr>
          <w:rFonts w:ascii="Times New Roman" w:hAnsi="Times New Roman" w:cs="Times New Roman"/>
          <w:sz w:val="24"/>
          <w:szCs w:val="24"/>
        </w:rPr>
        <w:t xml:space="preserve"> le linee di indirizzo per</w:t>
      </w:r>
      <w:r w:rsidR="00887495" w:rsidRPr="00B25D02">
        <w:rPr>
          <w:rFonts w:ascii="Times New Roman" w:hAnsi="Times New Roman" w:cs="Times New Roman"/>
          <w:sz w:val="24"/>
          <w:szCs w:val="24"/>
        </w:rPr>
        <w:t xml:space="preserve"> </w:t>
      </w:r>
      <w:r w:rsidR="005F243D" w:rsidRPr="00B25D02">
        <w:rPr>
          <w:rFonts w:ascii="Times New Roman" w:hAnsi="Times New Roman" w:cs="Times New Roman"/>
          <w:sz w:val="24"/>
          <w:szCs w:val="24"/>
        </w:rPr>
        <w:t xml:space="preserve">l’erogazione - </w:t>
      </w:r>
      <w:r w:rsidR="005F243D" w:rsidRPr="00B25D02">
        <w:rPr>
          <w:rFonts w:ascii="Times New Roman" w:hAnsi="Times New Roman" w:cs="Times New Roman"/>
          <w:b/>
          <w:i/>
          <w:sz w:val="24"/>
          <w:szCs w:val="24"/>
        </w:rPr>
        <w:t>ai sensi dell’art. 53 Decreto Legislativo</w:t>
      </w:r>
      <w:r w:rsidR="00887495" w:rsidRPr="00B25D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22134" w:rsidRPr="00B25D02">
        <w:rPr>
          <w:rFonts w:ascii="Times New Roman" w:hAnsi="Times New Roman" w:cs="Times New Roman"/>
          <w:b/>
          <w:i/>
          <w:sz w:val="24"/>
          <w:szCs w:val="24"/>
        </w:rPr>
        <w:t>del n.</w:t>
      </w:r>
      <w:r w:rsidR="005F243D" w:rsidRPr="00B25D02">
        <w:rPr>
          <w:rFonts w:ascii="Times New Roman" w:hAnsi="Times New Roman" w:cs="Times New Roman"/>
          <w:b/>
          <w:i/>
          <w:sz w:val="24"/>
          <w:szCs w:val="24"/>
        </w:rPr>
        <w:t xml:space="preserve"> 73/2021</w:t>
      </w:r>
      <w:r w:rsidR="005F243D" w:rsidRPr="00B25D02">
        <w:rPr>
          <w:rFonts w:ascii="Times New Roman" w:hAnsi="Times New Roman" w:cs="Times New Roman"/>
          <w:sz w:val="24"/>
          <w:szCs w:val="24"/>
        </w:rPr>
        <w:t xml:space="preserve"> </w:t>
      </w:r>
      <w:r w:rsidR="00B25D02">
        <w:rPr>
          <w:rFonts w:ascii="Times New Roman" w:hAnsi="Times New Roman" w:cs="Times New Roman"/>
          <w:sz w:val="24"/>
          <w:szCs w:val="24"/>
        </w:rPr>
        <w:t>–</w:t>
      </w:r>
      <w:r w:rsidR="005F243D" w:rsidRPr="00B25D02">
        <w:rPr>
          <w:rFonts w:ascii="Times New Roman" w:hAnsi="Times New Roman" w:cs="Times New Roman"/>
          <w:sz w:val="24"/>
          <w:szCs w:val="24"/>
        </w:rPr>
        <w:t xml:space="preserve"> </w:t>
      </w:r>
      <w:r w:rsidR="00B25D02">
        <w:rPr>
          <w:rFonts w:ascii="Times New Roman" w:hAnsi="Times New Roman" w:cs="Times New Roman"/>
          <w:sz w:val="24"/>
          <w:szCs w:val="24"/>
        </w:rPr>
        <w:t>di mi</w:t>
      </w:r>
      <w:r w:rsidR="00491888">
        <w:rPr>
          <w:rFonts w:ascii="Times New Roman" w:hAnsi="Times New Roman" w:cs="Times New Roman"/>
          <w:sz w:val="24"/>
          <w:szCs w:val="24"/>
        </w:rPr>
        <w:t xml:space="preserve">sure di solidarietà alimentare. </w:t>
      </w:r>
    </w:p>
    <w:p w14:paraId="65C99C9B" w14:textId="69937118" w:rsidR="005F243D" w:rsidRPr="00491888" w:rsidRDefault="00491888" w:rsidP="00972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il</w:t>
      </w:r>
      <w:r w:rsidR="005F243D" w:rsidRPr="00491888">
        <w:rPr>
          <w:rFonts w:ascii="Times New Roman" w:hAnsi="Times New Roman" w:cs="Times New Roman"/>
          <w:sz w:val="24"/>
          <w:szCs w:val="24"/>
        </w:rPr>
        <w:t xml:space="preserve"> presente avviso si rende noto che sono aperti i termini per la richiesta on line dei buoni spesa a</w:t>
      </w:r>
      <w:r w:rsidR="00BD6294" w:rsidRPr="00491888">
        <w:rPr>
          <w:rFonts w:ascii="Times New Roman" w:hAnsi="Times New Roman" w:cs="Times New Roman"/>
          <w:sz w:val="24"/>
          <w:szCs w:val="24"/>
        </w:rPr>
        <w:t xml:space="preserve"> </w:t>
      </w:r>
      <w:r w:rsidR="005F243D" w:rsidRPr="00491888">
        <w:rPr>
          <w:rFonts w:ascii="Times New Roman" w:hAnsi="Times New Roman" w:cs="Times New Roman"/>
          <w:sz w:val="24"/>
          <w:szCs w:val="24"/>
        </w:rPr>
        <w:t>sostegno delle spese alimentari, che questo Comune erogherà ai soggetti aventi diritto sotto forma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43D" w:rsidRPr="00491888">
        <w:rPr>
          <w:rFonts w:ascii="Times New Roman" w:hAnsi="Times New Roman" w:cs="Times New Roman"/>
        </w:rPr>
        <w:t>voucher elettronici, spendibili - in sostituzione del denaro - presso gli esercizi commerciali convenzionat</w:t>
      </w:r>
      <w:r w:rsidR="00BD6294" w:rsidRPr="00491888">
        <w:rPr>
          <w:rFonts w:ascii="Times New Roman" w:hAnsi="Times New Roman" w:cs="Times New Roman"/>
        </w:rPr>
        <w:t xml:space="preserve">i </w:t>
      </w:r>
      <w:r w:rsidR="005F243D" w:rsidRPr="00491888">
        <w:rPr>
          <w:rFonts w:ascii="Times New Roman" w:hAnsi="Times New Roman" w:cs="Times New Roman"/>
        </w:rPr>
        <w:t>col Comune di</w:t>
      </w:r>
      <w:r w:rsidR="00887495" w:rsidRPr="00491888">
        <w:rPr>
          <w:rFonts w:ascii="Times New Roman" w:hAnsi="Times New Roman" w:cs="Times New Roman"/>
        </w:rPr>
        <w:t xml:space="preserve"> </w:t>
      </w:r>
      <w:r w:rsidR="00522134" w:rsidRPr="00491888">
        <w:rPr>
          <w:rFonts w:ascii="Times New Roman" w:hAnsi="Times New Roman" w:cs="Times New Roman"/>
        </w:rPr>
        <w:t>Villaricca.</w:t>
      </w:r>
    </w:p>
    <w:p w14:paraId="0289DD99" w14:textId="77777777" w:rsidR="005F243D" w:rsidRPr="00491888" w:rsidRDefault="005F243D" w:rsidP="004918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888">
        <w:rPr>
          <w:rFonts w:ascii="Times New Roman" w:hAnsi="Times New Roman" w:cs="Times New Roman"/>
          <w:b/>
          <w:sz w:val="28"/>
          <w:szCs w:val="28"/>
        </w:rPr>
        <w:t>OGGETTO</w:t>
      </w:r>
    </w:p>
    <w:p w14:paraId="7E06F0A6" w14:textId="77777777" w:rsidR="005F243D" w:rsidRPr="00491888" w:rsidRDefault="005F243D" w:rsidP="004918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1888">
        <w:rPr>
          <w:rFonts w:ascii="Times New Roman" w:hAnsi="Times New Roman" w:cs="Times New Roman"/>
        </w:rPr>
        <w:t>Il presente avviso è volto a sostenere le persone e le famiglie in condizioni di disagio economico a causa</w:t>
      </w:r>
    </w:p>
    <w:p w14:paraId="6B4B07BE" w14:textId="5C65BDEF" w:rsidR="005F243D" w:rsidRDefault="005F243D" w:rsidP="004918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1888">
        <w:rPr>
          <w:rFonts w:ascii="Times New Roman" w:hAnsi="Times New Roman" w:cs="Times New Roman"/>
        </w:rPr>
        <w:t xml:space="preserve">dell’emergenza </w:t>
      </w:r>
      <w:r w:rsidR="00491888">
        <w:rPr>
          <w:rFonts w:ascii="Times New Roman" w:hAnsi="Times New Roman" w:cs="Times New Roman"/>
        </w:rPr>
        <w:t>socio-economica.</w:t>
      </w:r>
    </w:p>
    <w:p w14:paraId="20EDC330" w14:textId="77777777" w:rsidR="00491888" w:rsidRPr="00491888" w:rsidRDefault="00491888" w:rsidP="0049188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74E31C" w14:textId="46346E30" w:rsidR="00887495" w:rsidRDefault="005F243D" w:rsidP="00491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888">
        <w:rPr>
          <w:rFonts w:ascii="Times New Roman" w:hAnsi="Times New Roman" w:cs="Times New Roman"/>
          <w:b/>
          <w:sz w:val="28"/>
          <w:szCs w:val="28"/>
        </w:rPr>
        <w:t>REQUISITI</w:t>
      </w:r>
    </w:p>
    <w:p w14:paraId="133495B4" w14:textId="77777777" w:rsidR="00491888" w:rsidRPr="00491888" w:rsidRDefault="00491888" w:rsidP="00491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396FFA" w14:textId="77777777" w:rsidR="005F243D" w:rsidRPr="00491888" w:rsidRDefault="005F243D" w:rsidP="004918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1888">
        <w:rPr>
          <w:rFonts w:ascii="Times New Roman" w:hAnsi="Times New Roman" w:cs="Times New Roman"/>
        </w:rPr>
        <w:t>Possono presentare istanza di ammissione i cittadini in possesso dei seguenti requisiti:</w:t>
      </w:r>
    </w:p>
    <w:p w14:paraId="7189BC9C" w14:textId="69F8E9D4" w:rsidR="005F243D" w:rsidRPr="00491888" w:rsidRDefault="00491888" w:rsidP="00491888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5F243D" w:rsidRPr="00491888">
        <w:rPr>
          <w:rFonts w:ascii="Times New Roman" w:hAnsi="Times New Roman" w:cs="Times New Roman"/>
        </w:rPr>
        <w:t>ssere residenti nel Comune di</w:t>
      </w:r>
      <w:r w:rsidR="00887495" w:rsidRPr="00491888">
        <w:rPr>
          <w:rFonts w:ascii="Times New Roman" w:hAnsi="Times New Roman" w:cs="Times New Roman"/>
        </w:rPr>
        <w:t xml:space="preserve"> Villaricca</w:t>
      </w:r>
      <w:r w:rsidR="005F243D" w:rsidRPr="00491888">
        <w:rPr>
          <w:rFonts w:ascii="Times New Roman" w:hAnsi="Times New Roman" w:cs="Times New Roman"/>
        </w:rPr>
        <w:t>;</w:t>
      </w:r>
    </w:p>
    <w:p w14:paraId="72688F3A" w14:textId="5558833C" w:rsidR="005F243D" w:rsidRPr="00491888" w:rsidRDefault="00491888" w:rsidP="00491888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5F243D" w:rsidRPr="00491888">
        <w:rPr>
          <w:rFonts w:ascii="Times New Roman" w:hAnsi="Times New Roman" w:cs="Times New Roman"/>
        </w:rPr>
        <w:t xml:space="preserve">n caso di richiedente percettore di </w:t>
      </w:r>
      <w:r w:rsidR="007578A7">
        <w:rPr>
          <w:rFonts w:ascii="Times New Roman" w:hAnsi="Times New Roman" w:cs="Times New Roman"/>
        </w:rPr>
        <w:t xml:space="preserve">Assegno di inclusione (ADI) </w:t>
      </w:r>
      <w:r w:rsidR="005F243D" w:rsidRPr="00491888">
        <w:rPr>
          <w:rFonts w:ascii="Times New Roman" w:hAnsi="Times New Roman" w:cs="Times New Roman"/>
        </w:rPr>
        <w:t>lo stesso non dovrà superare il limite</w:t>
      </w:r>
      <w:r>
        <w:rPr>
          <w:rFonts w:ascii="Times New Roman" w:hAnsi="Times New Roman" w:cs="Times New Roman"/>
        </w:rPr>
        <w:t xml:space="preserve"> </w:t>
      </w:r>
      <w:r w:rsidR="005F243D" w:rsidRPr="00491888">
        <w:rPr>
          <w:rFonts w:ascii="Times New Roman" w:hAnsi="Times New Roman" w:cs="Times New Roman"/>
        </w:rPr>
        <w:t xml:space="preserve">massimo di </w:t>
      </w:r>
      <w:r w:rsidR="00522134" w:rsidRPr="00522134">
        <w:rPr>
          <w:rFonts w:ascii="Times New Roman" w:hAnsi="Times New Roman" w:cs="Times New Roman"/>
          <w:b/>
          <w:bCs/>
          <w:i/>
          <w:iCs/>
        </w:rPr>
        <w:t xml:space="preserve">€ </w:t>
      </w:r>
      <w:r w:rsidR="005F243D" w:rsidRPr="00522134">
        <w:rPr>
          <w:rFonts w:ascii="Times New Roman" w:hAnsi="Times New Roman" w:cs="Times New Roman"/>
          <w:b/>
          <w:bCs/>
          <w:i/>
          <w:iCs/>
        </w:rPr>
        <w:t>400,00</w:t>
      </w:r>
      <w:r w:rsidR="005F243D" w:rsidRPr="00491888">
        <w:rPr>
          <w:rFonts w:ascii="Times New Roman" w:hAnsi="Times New Roman" w:cs="Times New Roman"/>
        </w:rPr>
        <w:t xml:space="preserve"> mensili;</w:t>
      </w:r>
    </w:p>
    <w:p w14:paraId="304BA94B" w14:textId="4F487688" w:rsidR="005F243D" w:rsidRPr="00491888" w:rsidRDefault="00491888" w:rsidP="00491888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5F243D" w:rsidRPr="00491888">
        <w:rPr>
          <w:rFonts w:ascii="Times New Roman" w:hAnsi="Times New Roman" w:cs="Times New Roman"/>
        </w:rPr>
        <w:t>vere un re</w:t>
      </w:r>
      <w:r w:rsidR="000327CC" w:rsidRPr="00491888">
        <w:rPr>
          <w:rFonts w:ascii="Times New Roman" w:hAnsi="Times New Roman" w:cs="Times New Roman"/>
        </w:rPr>
        <w:t xml:space="preserve">ddito ISEE non superiore a </w:t>
      </w:r>
      <w:r w:rsidR="000327CC" w:rsidRPr="00522134">
        <w:rPr>
          <w:rFonts w:ascii="Times New Roman" w:hAnsi="Times New Roman" w:cs="Times New Roman"/>
          <w:b/>
          <w:bCs/>
          <w:i/>
          <w:iCs/>
        </w:rPr>
        <w:t xml:space="preserve">€ </w:t>
      </w:r>
      <w:r w:rsidR="002032F2" w:rsidRPr="00522134">
        <w:rPr>
          <w:rFonts w:ascii="Times New Roman" w:hAnsi="Times New Roman" w:cs="Times New Roman"/>
          <w:b/>
          <w:bCs/>
          <w:i/>
          <w:iCs/>
        </w:rPr>
        <w:t>8</w:t>
      </w:r>
      <w:r w:rsidR="000327CC" w:rsidRPr="00522134">
        <w:rPr>
          <w:rFonts w:ascii="Times New Roman" w:hAnsi="Times New Roman" w:cs="Times New Roman"/>
          <w:b/>
          <w:bCs/>
          <w:i/>
          <w:iCs/>
        </w:rPr>
        <w:t>.0</w:t>
      </w:r>
      <w:r w:rsidR="005F243D" w:rsidRPr="00522134">
        <w:rPr>
          <w:rFonts w:ascii="Times New Roman" w:hAnsi="Times New Roman" w:cs="Times New Roman"/>
          <w:b/>
          <w:bCs/>
          <w:i/>
          <w:iCs/>
        </w:rPr>
        <w:t>00;</w:t>
      </w:r>
    </w:p>
    <w:p w14:paraId="61AA7A96" w14:textId="77777777" w:rsidR="005F243D" w:rsidRPr="00491888" w:rsidRDefault="005F243D" w:rsidP="004918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1888">
        <w:rPr>
          <w:rFonts w:ascii="Times New Roman" w:hAnsi="Times New Roman" w:cs="Times New Roman"/>
        </w:rPr>
        <w:t>Tutti i requisiti di partecipazione, a pena di esclusione, devono essere posseduti alla data di pubblicazione</w:t>
      </w:r>
    </w:p>
    <w:p w14:paraId="642DAC40" w14:textId="77777777" w:rsidR="005F243D" w:rsidRDefault="005F243D" w:rsidP="004918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1888">
        <w:rPr>
          <w:rFonts w:ascii="Times New Roman" w:hAnsi="Times New Roman" w:cs="Times New Roman"/>
        </w:rPr>
        <w:t>del presente avviso.</w:t>
      </w:r>
    </w:p>
    <w:p w14:paraId="29F81F51" w14:textId="77777777" w:rsidR="00491888" w:rsidRPr="00491888" w:rsidRDefault="00491888" w:rsidP="0049188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35F255" w14:textId="77777777" w:rsidR="005F243D" w:rsidRPr="003451C1" w:rsidRDefault="005F243D" w:rsidP="004918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1C1">
        <w:rPr>
          <w:rFonts w:ascii="Times New Roman" w:hAnsi="Times New Roman" w:cs="Times New Roman"/>
          <w:b/>
          <w:sz w:val="24"/>
          <w:szCs w:val="24"/>
        </w:rPr>
        <w:t>NUCLEO FAMILIARE</w:t>
      </w:r>
    </w:p>
    <w:p w14:paraId="2ED62D16" w14:textId="77777777" w:rsidR="00491888" w:rsidRPr="00491888" w:rsidRDefault="00491888" w:rsidP="0049188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B9E93F9" w14:textId="77777777" w:rsidR="005F243D" w:rsidRPr="00491888" w:rsidRDefault="005F243D" w:rsidP="004918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1888">
        <w:rPr>
          <w:rFonts w:ascii="Times New Roman" w:hAnsi="Times New Roman" w:cs="Times New Roman"/>
        </w:rPr>
        <w:t>Il nucleo familiare è determinato sulla base dello stato di famiglia anagrafico risultante dall’Anagrafe</w:t>
      </w:r>
    </w:p>
    <w:p w14:paraId="0D9FA348" w14:textId="77777777" w:rsidR="005F243D" w:rsidRPr="00491888" w:rsidRDefault="005F243D" w:rsidP="004918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1888">
        <w:rPr>
          <w:rFonts w:ascii="Times New Roman" w:hAnsi="Times New Roman" w:cs="Times New Roman"/>
        </w:rPr>
        <w:t>comunale. Tutti i dati anagrafici considerati nell’istruttoria della domanda sono esclusivamente quelli</w:t>
      </w:r>
    </w:p>
    <w:p w14:paraId="4047C351" w14:textId="77777777" w:rsidR="005F243D" w:rsidRPr="00491888" w:rsidRDefault="005F243D" w:rsidP="004918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1888">
        <w:rPr>
          <w:rFonts w:ascii="Times New Roman" w:hAnsi="Times New Roman" w:cs="Times New Roman"/>
        </w:rPr>
        <w:t>risultanti dall’Anagrafe comunale. La certificazione ISEE deve essere corrispondente al nucleo familiare.</w:t>
      </w:r>
    </w:p>
    <w:p w14:paraId="1C1CE32E" w14:textId="77777777" w:rsidR="00887495" w:rsidRPr="00491888" w:rsidRDefault="00887495" w:rsidP="0049188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B440CA4" w14:textId="4618DBDF" w:rsidR="005F243D" w:rsidRDefault="005F243D" w:rsidP="0049188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491888">
        <w:rPr>
          <w:rFonts w:ascii="Times New Roman" w:hAnsi="Times New Roman" w:cs="Times New Roman"/>
          <w:b/>
          <w:u w:val="single"/>
        </w:rPr>
        <w:t>MODALITA’ DI PRESENTAZIONE DELLA DOMANDA</w:t>
      </w:r>
      <w:r w:rsidR="00DF6D4E" w:rsidRPr="00491888">
        <w:rPr>
          <w:rFonts w:ascii="Times New Roman" w:hAnsi="Times New Roman" w:cs="Times New Roman"/>
          <w:b/>
          <w:u w:val="single"/>
        </w:rPr>
        <w:t xml:space="preserve"> PER I CITTADINI</w:t>
      </w:r>
    </w:p>
    <w:p w14:paraId="698C637B" w14:textId="77777777" w:rsidR="00491888" w:rsidRPr="00491888" w:rsidRDefault="00491888" w:rsidP="0049188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1CA5BA82" w14:textId="1A826229" w:rsidR="004D4380" w:rsidRPr="00491888" w:rsidRDefault="005F243D" w:rsidP="00491888">
      <w:pPr>
        <w:spacing w:after="0"/>
        <w:jc w:val="both"/>
        <w:rPr>
          <w:rFonts w:ascii="Times New Roman" w:hAnsi="Times New Roman" w:cs="Times New Roman"/>
        </w:rPr>
      </w:pPr>
      <w:r w:rsidRPr="00491888">
        <w:rPr>
          <w:rFonts w:ascii="Times New Roman" w:hAnsi="Times New Roman" w:cs="Times New Roman"/>
        </w:rPr>
        <w:t>Con l’obiettivo di ridurre gli spostamenti e gli accessi agli uffici comunali, quale misura di contrasto</w:t>
      </w:r>
      <w:r w:rsidR="004D4380" w:rsidRPr="00491888">
        <w:rPr>
          <w:rFonts w:ascii="Times New Roman" w:hAnsi="Times New Roman" w:cs="Times New Roman"/>
        </w:rPr>
        <w:t xml:space="preserve"> </w:t>
      </w:r>
      <w:r w:rsidR="00491888">
        <w:rPr>
          <w:rFonts w:ascii="Times New Roman" w:hAnsi="Times New Roman" w:cs="Times New Roman"/>
        </w:rPr>
        <w:t>alla povertà</w:t>
      </w:r>
      <w:r w:rsidRPr="00491888">
        <w:rPr>
          <w:rFonts w:ascii="Times New Roman" w:hAnsi="Times New Roman" w:cs="Times New Roman"/>
        </w:rPr>
        <w:t>, i cittadini interessati</w:t>
      </w:r>
      <w:r w:rsidR="004D4380" w:rsidRPr="00491888">
        <w:rPr>
          <w:rFonts w:ascii="Times New Roman" w:hAnsi="Times New Roman" w:cs="Times New Roman"/>
        </w:rPr>
        <w:t xml:space="preserve">, in possesso dei requisiti indicati al punto precedente, potranno presentare istanza, utilizzando il modello di domanda predisposto dal Servizio Sociale accedendo attraverso apposito Link rinvenibile </w:t>
      </w:r>
      <w:r w:rsidR="00522134">
        <w:rPr>
          <w:rFonts w:ascii="Times New Roman" w:hAnsi="Times New Roman" w:cs="Times New Roman"/>
        </w:rPr>
        <w:t>dal Sito</w:t>
      </w:r>
      <w:r w:rsidR="00491888">
        <w:rPr>
          <w:rFonts w:ascii="Times New Roman" w:hAnsi="Times New Roman" w:cs="Times New Roman"/>
        </w:rPr>
        <w:t xml:space="preserve"> I</w:t>
      </w:r>
      <w:r w:rsidR="004D4380" w:rsidRPr="00491888">
        <w:rPr>
          <w:rFonts w:ascii="Times New Roman" w:hAnsi="Times New Roman" w:cs="Times New Roman"/>
        </w:rPr>
        <w:t xml:space="preserve">stituzionale del Comune di Villaricca. </w:t>
      </w:r>
    </w:p>
    <w:p w14:paraId="3F60C8E1" w14:textId="77777777" w:rsidR="00084246" w:rsidRDefault="00084246" w:rsidP="0049188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7F0724F8" w14:textId="77777777" w:rsidR="00084246" w:rsidRDefault="00084246" w:rsidP="0049188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1CF0D948" w14:textId="77777777" w:rsidR="004D4380" w:rsidRDefault="004D4380" w:rsidP="004918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4246">
        <w:rPr>
          <w:rFonts w:ascii="Times New Roman" w:hAnsi="Times New Roman" w:cs="Times New Roman"/>
          <w:b/>
          <w:i/>
        </w:rPr>
        <w:t>Si specifica che</w:t>
      </w:r>
      <w:r w:rsidRPr="00491888">
        <w:rPr>
          <w:rFonts w:ascii="Times New Roman" w:hAnsi="Times New Roman" w:cs="Times New Roman"/>
        </w:rPr>
        <w:t>:</w:t>
      </w:r>
    </w:p>
    <w:p w14:paraId="50223800" w14:textId="77777777" w:rsidR="00084246" w:rsidRPr="00491888" w:rsidRDefault="00084246" w:rsidP="0049188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DE2E3A" w14:textId="2CC1AD3F" w:rsidR="007578A7" w:rsidRDefault="00491888" w:rsidP="00084246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84246">
        <w:rPr>
          <w:rFonts w:ascii="Times New Roman" w:hAnsi="Times New Roman" w:cs="Times New Roman"/>
        </w:rPr>
        <w:t>L</w:t>
      </w:r>
      <w:r w:rsidR="004D4380" w:rsidRPr="00084246">
        <w:rPr>
          <w:rFonts w:ascii="Times New Roman" w:hAnsi="Times New Roman" w:cs="Times New Roman"/>
        </w:rPr>
        <w:t>a domanda potrà essere presentata da un solo componente del nucleo familiare anagrafico</w:t>
      </w:r>
      <w:r w:rsidR="007578A7">
        <w:rPr>
          <w:rFonts w:ascii="Times New Roman" w:hAnsi="Times New Roman" w:cs="Times New Roman"/>
        </w:rPr>
        <w:t xml:space="preserve"> in corrispondenza ai componenti inseriti </w:t>
      </w:r>
      <w:r w:rsidR="00522134">
        <w:rPr>
          <w:rFonts w:ascii="Times New Roman" w:hAnsi="Times New Roman" w:cs="Times New Roman"/>
        </w:rPr>
        <w:t>nell’ISEE.</w:t>
      </w:r>
    </w:p>
    <w:p w14:paraId="5ECC60A4" w14:textId="713EB3D3" w:rsidR="004D4380" w:rsidRPr="007578A7" w:rsidRDefault="007578A7" w:rsidP="007578A7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In caso di incongruenza tra i componenti ISEE e quelli dello stato </w:t>
      </w:r>
      <w:r w:rsidR="00522134">
        <w:rPr>
          <w:rFonts w:ascii="Times New Roman" w:hAnsi="Times New Roman" w:cs="Times New Roman"/>
        </w:rPr>
        <w:t>di stato</w:t>
      </w:r>
      <w:r>
        <w:rPr>
          <w:rFonts w:ascii="Times New Roman" w:hAnsi="Times New Roman" w:cs="Times New Roman"/>
        </w:rPr>
        <w:t xml:space="preserve"> di famiglia occorre specificare con apposita nota in piattaforma la posizione della persona da giustificare </w:t>
      </w:r>
      <w:r w:rsidRPr="007578A7">
        <w:rPr>
          <w:rFonts w:ascii="Times New Roman" w:hAnsi="Times New Roman" w:cs="Times New Roman"/>
          <w:b/>
          <w:bCs/>
        </w:rPr>
        <w:t>(persona emigrata successivamente all’</w:t>
      </w:r>
      <w:r w:rsidR="00522134">
        <w:rPr>
          <w:rFonts w:ascii="Times New Roman" w:hAnsi="Times New Roman" w:cs="Times New Roman"/>
          <w:b/>
          <w:bCs/>
        </w:rPr>
        <w:t>ISEE</w:t>
      </w:r>
      <w:r w:rsidRPr="007578A7">
        <w:rPr>
          <w:rFonts w:ascii="Times New Roman" w:hAnsi="Times New Roman" w:cs="Times New Roman"/>
          <w:b/>
          <w:bCs/>
        </w:rPr>
        <w:t xml:space="preserve">, genitore non </w:t>
      </w:r>
      <w:r w:rsidR="00522134" w:rsidRPr="007578A7">
        <w:rPr>
          <w:rFonts w:ascii="Times New Roman" w:hAnsi="Times New Roman" w:cs="Times New Roman"/>
          <w:b/>
          <w:bCs/>
        </w:rPr>
        <w:t>convivente</w:t>
      </w:r>
      <w:r w:rsidRPr="007578A7">
        <w:rPr>
          <w:rFonts w:ascii="Times New Roman" w:hAnsi="Times New Roman" w:cs="Times New Roman"/>
          <w:b/>
          <w:bCs/>
        </w:rPr>
        <w:t xml:space="preserve"> </w:t>
      </w:r>
      <w:r w:rsidR="00522134" w:rsidRPr="007578A7">
        <w:rPr>
          <w:rFonts w:ascii="Times New Roman" w:hAnsi="Times New Roman" w:cs="Times New Roman"/>
          <w:b/>
          <w:bCs/>
        </w:rPr>
        <w:t>ecc.</w:t>
      </w:r>
      <w:r w:rsidRPr="007578A7">
        <w:rPr>
          <w:rFonts w:ascii="Times New Roman" w:hAnsi="Times New Roman" w:cs="Times New Roman"/>
          <w:b/>
          <w:bCs/>
        </w:rPr>
        <w:t>)</w:t>
      </w:r>
      <w:r w:rsidR="004D4380" w:rsidRPr="007578A7">
        <w:rPr>
          <w:rFonts w:ascii="Times New Roman" w:hAnsi="Times New Roman" w:cs="Times New Roman"/>
          <w:b/>
          <w:bCs/>
        </w:rPr>
        <w:t>;</w:t>
      </w:r>
    </w:p>
    <w:p w14:paraId="15EC83B5" w14:textId="528CE30E" w:rsidR="0010039E" w:rsidRPr="00084246" w:rsidRDefault="004D4380" w:rsidP="00084246">
      <w:pPr>
        <w:pStyle w:val="Paragrafoelenco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center" w:pos="932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84246">
        <w:rPr>
          <w:rFonts w:ascii="Times New Roman" w:hAnsi="Times New Roman" w:cs="Times New Roman"/>
        </w:rPr>
        <w:t xml:space="preserve">la domanda, può essere inviata, </w:t>
      </w:r>
      <w:r w:rsidR="007E5F0F" w:rsidRPr="003705D4">
        <w:rPr>
          <w:rFonts w:ascii="Times New Roman" w:hAnsi="Times New Roman" w:cs="Times New Roman"/>
          <w:b/>
          <w:bCs/>
        </w:rPr>
        <w:t>dal giorno</w:t>
      </w:r>
      <w:r w:rsidR="00DF6D4E" w:rsidRPr="003705D4">
        <w:rPr>
          <w:rFonts w:ascii="Times New Roman" w:hAnsi="Times New Roman" w:cs="Times New Roman"/>
          <w:b/>
          <w:bCs/>
        </w:rPr>
        <w:t xml:space="preserve"> </w:t>
      </w:r>
      <w:r w:rsidR="00BE7744">
        <w:rPr>
          <w:rFonts w:ascii="Times New Roman" w:hAnsi="Times New Roman" w:cs="Times New Roman"/>
          <w:b/>
          <w:bCs/>
        </w:rPr>
        <w:t>23</w:t>
      </w:r>
      <w:r w:rsidR="003705D4" w:rsidRPr="003705D4">
        <w:rPr>
          <w:rFonts w:ascii="Times New Roman" w:hAnsi="Times New Roman" w:cs="Times New Roman"/>
          <w:b/>
          <w:bCs/>
        </w:rPr>
        <w:t xml:space="preserve">.04.2024 </w:t>
      </w:r>
      <w:r w:rsidRPr="003705D4">
        <w:rPr>
          <w:rFonts w:ascii="Times New Roman" w:hAnsi="Times New Roman" w:cs="Times New Roman"/>
          <w:b/>
          <w:bCs/>
        </w:rPr>
        <w:t>entro le ore 1</w:t>
      </w:r>
      <w:r w:rsidR="003705D4" w:rsidRPr="003705D4">
        <w:rPr>
          <w:rFonts w:ascii="Times New Roman" w:hAnsi="Times New Roman" w:cs="Times New Roman"/>
          <w:b/>
          <w:bCs/>
        </w:rPr>
        <w:t>8</w:t>
      </w:r>
      <w:r w:rsidRPr="003705D4">
        <w:rPr>
          <w:rFonts w:ascii="Times New Roman" w:hAnsi="Times New Roman" w:cs="Times New Roman"/>
          <w:b/>
          <w:bCs/>
        </w:rPr>
        <w:t>:00 del giorno</w:t>
      </w:r>
      <w:r w:rsidR="00BE7744">
        <w:rPr>
          <w:rFonts w:ascii="Times New Roman" w:hAnsi="Times New Roman" w:cs="Times New Roman"/>
          <w:b/>
          <w:bCs/>
        </w:rPr>
        <w:t xml:space="preserve"> 23</w:t>
      </w:r>
      <w:r w:rsidR="003705D4" w:rsidRPr="003705D4">
        <w:rPr>
          <w:rFonts w:ascii="Times New Roman" w:hAnsi="Times New Roman" w:cs="Times New Roman"/>
          <w:b/>
          <w:bCs/>
        </w:rPr>
        <w:t>.05.2024</w:t>
      </w:r>
    </w:p>
    <w:p w14:paraId="70407BB0" w14:textId="7BCB4ED7" w:rsidR="007E5F0F" w:rsidRDefault="0010039E" w:rsidP="00084246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84246">
        <w:rPr>
          <w:rFonts w:ascii="Times New Roman" w:hAnsi="Times New Roman" w:cs="Times New Roman"/>
        </w:rPr>
        <w:t xml:space="preserve">La domanda deve essere presentata solo ed </w:t>
      </w:r>
      <w:r w:rsidR="00522134" w:rsidRPr="00084246">
        <w:rPr>
          <w:rFonts w:ascii="Times New Roman" w:hAnsi="Times New Roman" w:cs="Times New Roman"/>
        </w:rPr>
        <w:t>esclusivamente online</w:t>
      </w:r>
      <w:r w:rsidRPr="00084246">
        <w:rPr>
          <w:rFonts w:ascii="Times New Roman" w:hAnsi="Times New Roman" w:cs="Times New Roman"/>
        </w:rPr>
        <w:t xml:space="preserve">, </w:t>
      </w:r>
      <w:r w:rsidR="005F243D" w:rsidRPr="00084246">
        <w:rPr>
          <w:rFonts w:ascii="Times New Roman" w:hAnsi="Times New Roman" w:cs="Times New Roman"/>
        </w:rPr>
        <w:t>utilizzando l’apposita pr</w:t>
      </w:r>
      <w:r w:rsidR="007E5F0F" w:rsidRPr="00084246">
        <w:rPr>
          <w:rFonts w:ascii="Times New Roman" w:hAnsi="Times New Roman" w:cs="Times New Roman"/>
        </w:rPr>
        <w:t>ocedura telematica attivabile al</w:t>
      </w:r>
      <w:r w:rsidR="005F243D" w:rsidRPr="00084246">
        <w:rPr>
          <w:rFonts w:ascii="Times New Roman" w:hAnsi="Times New Roman" w:cs="Times New Roman"/>
        </w:rPr>
        <w:t xml:space="preserve"> seguente link</w:t>
      </w:r>
      <w:r w:rsidR="007E5F0F" w:rsidRPr="00084246">
        <w:rPr>
          <w:rFonts w:ascii="Times New Roman" w:hAnsi="Times New Roman" w:cs="Times New Roman"/>
        </w:rPr>
        <w:t>:</w:t>
      </w:r>
    </w:p>
    <w:p w14:paraId="75B0B5BA" w14:textId="77777777" w:rsidR="00084246" w:rsidRDefault="00084246" w:rsidP="00084246">
      <w:pPr>
        <w:pStyle w:val="Paragrafoelenco"/>
        <w:spacing w:after="0" w:line="240" w:lineRule="auto"/>
        <w:jc w:val="both"/>
        <w:rPr>
          <w:rFonts w:ascii="Times New Roman" w:hAnsi="Times New Roman" w:cs="Times New Roman"/>
        </w:rPr>
      </w:pPr>
    </w:p>
    <w:p w14:paraId="636613A3" w14:textId="77777777" w:rsidR="004060A4" w:rsidRPr="00084246" w:rsidRDefault="004060A4" w:rsidP="00084246">
      <w:pPr>
        <w:pStyle w:val="Paragrafoelenco"/>
        <w:spacing w:after="0" w:line="240" w:lineRule="auto"/>
        <w:jc w:val="both"/>
        <w:rPr>
          <w:rFonts w:ascii="Times New Roman" w:hAnsi="Times New Roman" w:cs="Times New Roman"/>
        </w:rPr>
      </w:pPr>
    </w:p>
    <w:p w14:paraId="4D8660B6" w14:textId="1034ED8A" w:rsidR="005F243D" w:rsidRDefault="005F243D" w:rsidP="004918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1888">
        <w:rPr>
          <w:rFonts w:ascii="Times New Roman" w:hAnsi="Times New Roman" w:cs="Times New Roman"/>
        </w:rPr>
        <w:t>E’ esclusa ogni ulteriore modalità di</w:t>
      </w:r>
      <w:r w:rsidR="0010039E" w:rsidRPr="00491888">
        <w:rPr>
          <w:rFonts w:ascii="Times New Roman" w:hAnsi="Times New Roman" w:cs="Times New Roman"/>
        </w:rPr>
        <w:t xml:space="preserve"> </w:t>
      </w:r>
      <w:r w:rsidRPr="00491888">
        <w:rPr>
          <w:rFonts w:ascii="Times New Roman" w:hAnsi="Times New Roman" w:cs="Times New Roman"/>
        </w:rPr>
        <w:t xml:space="preserve">presentazione (email, a mano, </w:t>
      </w:r>
      <w:proofErr w:type="spellStart"/>
      <w:r w:rsidRPr="00491888">
        <w:rPr>
          <w:rFonts w:ascii="Times New Roman" w:hAnsi="Times New Roman" w:cs="Times New Roman"/>
        </w:rPr>
        <w:t>pec</w:t>
      </w:r>
      <w:proofErr w:type="spellEnd"/>
      <w:r w:rsidR="00084246">
        <w:rPr>
          <w:rFonts w:ascii="Times New Roman" w:hAnsi="Times New Roman" w:cs="Times New Roman"/>
        </w:rPr>
        <w:t>,</w:t>
      </w:r>
      <w:r w:rsidRPr="00491888">
        <w:rPr>
          <w:rFonts w:ascii="Times New Roman" w:hAnsi="Times New Roman" w:cs="Times New Roman"/>
        </w:rPr>
        <w:t xml:space="preserve"> </w:t>
      </w:r>
      <w:r w:rsidR="0097233C" w:rsidRPr="00491888">
        <w:rPr>
          <w:rFonts w:ascii="Times New Roman" w:hAnsi="Times New Roman" w:cs="Times New Roman"/>
        </w:rPr>
        <w:t xml:space="preserve"> </w:t>
      </w:r>
      <w:r w:rsidR="00084246" w:rsidRPr="00491888">
        <w:rPr>
          <w:rFonts w:ascii="Times New Roman" w:hAnsi="Times New Roman" w:cs="Times New Roman"/>
        </w:rPr>
        <w:t>ecc.</w:t>
      </w:r>
      <w:r w:rsidRPr="00491888">
        <w:rPr>
          <w:rFonts w:ascii="Times New Roman" w:hAnsi="Times New Roman" w:cs="Times New Roman"/>
        </w:rPr>
        <w:t xml:space="preserve">). </w:t>
      </w:r>
      <w:r w:rsidRPr="00084246">
        <w:rPr>
          <w:rFonts w:ascii="Times New Roman" w:hAnsi="Times New Roman" w:cs="Times New Roman"/>
          <w:b/>
          <w:i/>
          <w:u w:val="single"/>
        </w:rPr>
        <w:t>In ragione di ciò saranno prese in considerazione esclusivamente le</w:t>
      </w:r>
      <w:r w:rsidR="00084246" w:rsidRPr="00084246">
        <w:rPr>
          <w:rFonts w:ascii="Times New Roman" w:hAnsi="Times New Roman" w:cs="Times New Roman"/>
          <w:b/>
          <w:i/>
          <w:u w:val="single"/>
        </w:rPr>
        <w:t xml:space="preserve"> </w:t>
      </w:r>
      <w:r w:rsidRPr="00084246">
        <w:rPr>
          <w:rFonts w:ascii="Times New Roman" w:hAnsi="Times New Roman" w:cs="Times New Roman"/>
          <w:b/>
          <w:i/>
          <w:u w:val="single"/>
        </w:rPr>
        <w:t>domande presentate on line</w:t>
      </w:r>
      <w:r w:rsidRPr="00491888">
        <w:rPr>
          <w:rFonts w:ascii="Times New Roman" w:hAnsi="Times New Roman" w:cs="Times New Roman"/>
        </w:rPr>
        <w:t xml:space="preserve">. Quelle presentate </w:t>
      </w:r>
      <w:r w:rsidR="00084246">
        <w:rPr>
          <w:rFonts w:ascii="Times New Roman" w:hAnsi="Times New Roman" w:cs="Times New Roman"/>
        </w:rPr>
        <w:t>con diversa modalità sono sin d</w:t>
      </w:r>
      <w:r w:rsidR="004060A4">
        <w:rPr>
          <w:rFonts w:ascii="Times New Roman" w:hAnsi="Times New Roman" w:cs="Times New Roman"/>
        </w:rPr>
        <w:t>’</w:t>
      </w:r>
      <w:r w:rsidRPr="00491888">
        <w:rPr>
          <w:rFonts w:ascii="Times New Roman" w:hAnsi="Times New Roman" w:cs="Times New Roman"/>
        </w:rPr>
        <w:t>ora dichiarate irricevibili</w:t>
      </w:r>
      <w:r w:rsidR="00C32875" w:rsidRPr="00491888">
        <w:rPr>
          <w:rFonts w:ascii="Times New Roman" w:hAnsi="Times New Roman" w:cs="Times New Roman"/>
        </w:rPr>
        <w:t xml:space="preserve"> </w:t>
      </w:r>
      <w:r w:rsidR="00084246">
        <w:rPr>
          <w:rFonts w:ascii="Times New Roman" w:hAnsi="Times New Roman" w:cs="Times New Roman"/>
        </w:rPr>
        <w:t>dall’E</w:t>
      </w:r>
      <w:r w:rsidRPr="00491888">
        <w:rPr>
          <w:rFonts w:ascii="Times New Roman" w:hAnsi="Times New Roman" w:cs="Times New Roman"/>
        </w:rPr>
        <w:t>nte.</w:t>
      </w:r>
    </w:p>
    <w:p w14:paraId="49609390" w14:textId="77777777" w:rsidR="00084246" w:rsidRPr="00491888" w:rsidRDefault="00084246" w:rsidP="0049188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38FD69" w14:textId="77777777" w:rsidR="005F243D" w:rsidRPr="00491888" w:rsidRDefault="005F243D" w:rsidP="004918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1888">
        <w:rPr>
          <w:rFonts w:ascii="Times New Roman" w:hAnsi="Times New Roman" w:cs="Times New Roman"/>
        </w:rPr>
        <w:t>Ogni richiedente può presentare una sola domanda per l’intero nucleo familiare. In caso di presentazione</w:t>
      </w:r>
    </w:p>
    <w:p w14:paraId="205E7013" w14:textId="77777777" w:rsidR="005F243D" w:rsidRPr="00491888" w:rsidRDefault="005F243D" w:rsidP="004918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1888">
        <w:rPr>
          <w:rFonts w:ascii="Times New Roman" w:hAnsi="Times New Roman" w:cs="Times New Roman"/>
        </w:rPr>
        <w:t>di più domande da parte dei componenti dello stesso nucleo familiare (come da risultanze anagrafiche) le</w:t>
      </w:r>
    </w:p>
    <w:p w14:paraId="61FE54F4" w14:textId="34D95374" w:rsidR="004D4380" w:rsidRDefault="005F243D" w:rsidP="004918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1888">
        <w:rPr>
          <w:rFonts w:ascii="Times New Roman" w:hAnsi="Times New Roman" w:cs="Times New Roman"/>
        </w:rPr>
        <w:t>stesse verranno tutte annullate</w:t>
      </w:r>
      <w:r w:rsidR="0010039E" w:rsidRPr="00491888">
        <w:rPr>
          <w:rFonts w:ascii="Times New Roman" w:hAnsi="Times New Roman" w:cs="Times New Roman"/>
        </w:rPr>
        <w:t>, compresa quella del richiedente principale.</w:t>
      </w:r>
    </w:p>
    <w:p w14:paraId="1909D514" w14:textId="77777777" w:rsidR="00084246" w:rsidRPr="00491888" w:rsidRDefault="00084246" w:rsidP="0049188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BFA451" w14:textId="77777777" w:rsidR="00A478F6" w:rsidRDefault="00A478F6" w:rsidP="0049188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0F9F0E" w14:textId="77777777" w:rsidR="00A478F6" w:rsidRPr="00491888" w:rsidRDefault="00A478F6" w:rsidP="0049188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0DFC7D" w14:textId="2C483B2A" w:rsidR="005F243D" w:rsidRDefault="005F243D" w:rsidP="0049188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91888">
        <w:rPr>
          <w:rFonts w:ascii="Times New Roman" w:hAnsi="Times New Roman" w:cs="Times New Roman"/>
          <w:b/>
          <w:u w:val="single"/>
        </w:rPr>
        <w:t>TERMINE DI PRESENTAZIONE DELLE DOMANDE</w:t>
      </w:r>
      <w:r w:rsidR="00375F90" w:rsidRPr="00491888">
        <w:rPr>
          <w:rFonts w:ascii="Times New Roman" w:hAnsi="Times New Roman" w:cs="Times New Roman"/>
          <w:b/>
          <w:u w:val="single"/>
        </w:rPr>
        <w:t xml:space="preserve"> PER I CITTADINI</w:t>
      </w:r>
    </w:p>
    <w:p w14:paraId="30E5064E" w14:textId="77777777" w:rsidR="00414F4B" w:rsidRPr="00491888" w:rsidRDefault="00414F4B" w:rsidP="0049188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349C3E2C" w14:textId="2AB65B9B" w:rsidR="005F243D" w:rsidRPr="00491888" w:rsidRDefault="005F243D" w:rsidP="004918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1888">
        <w:rPr>
          <w:rFonts w:ascii="Times New Roman" w:hAnsi="Times New Roman" w:cs="Times New Roman"/>
        </w:rPr>
        <w:t xml:space="preserve">Le domande dovranno essere presentate entro, e non oltre, il </w:t>
      </w:r>
      <w:r w:rsidR="00CA7630">
        <w:rPr>
          <w:rFonts w:ascii="Times New Roman" w:hAnsi="Times New Roman" w:cs="Times New Roman"/>
        </w:rPr>
        <w:t>giorno</w:t>
      </w:r>
      <w:r w:rsidR="00BE7744">
        <w:rPr>
          <w:rFonts w:ascii="Times New Roman" w:hAnsi="Times New Roman" w:cs="Times New Roman"/>
        </w:rPr>
        <w:t xml:space="preserve"> 23.05.2024 ore 18.00</w:t>
      </w:r>
      <w:r w:rsidR="00CA7630">
        <w:rPr>
          <w:rFonts w:ascii="Times New Roman" w:hAnsi="Times New Roman" w:cs="Times New Roman"/>
        </w:rPr>
        <w:t xml:space="preserve"> </w:t>
      </w:r>
      <w:r w:rsidR="00414F4B">
        <w:rPr>
          <w:rFonts w:ascii="Times New Roman" w:hAnsi="Times New Roman" w:cs="Times New Roman"/>
        </w:rPr>
        <w:t>accede</w:t>
      </w:r>
      <w:bookmarkStart w:id="0" w:name="_GoBack"/>
      <w:bookmarkEnd w:id="0"/>
      <w:r w:rsidR="00414F4B">
        <w:rPr>
          <w:rFonts w:ascii="Times New Roman" w:hAnsi="Times New Roman" w:cs="Times New Roman"/>
        </w:rPr>
        <w:t xml:space="preserve">ndo alla piattaforma attraverso il seguente link presente alla home page del sito Istituzionale dell’Ente: </w:t>
      </w:r>
      <w:hyperlink r:id="rId8" w:tgtFrame="_blank" w:history="1">
        <w:r w:rsidR="00414F4B" w:rsidRPr="00414F4B">
          <w:rPr>
            <w:rStyle w:val="Collegamentoipertestuale"/>
            <w:sz w:val="28"/>
            <w:szCs w:val="28"/>
          </w:rPr>
          <w:t>https://voucher.sicare.it/sicare/buonispesa_login.php</w:t>
        </w:r>
      </w:hyperlink>
      <w:r w:rsidR="00414F4B" w:rsidRPr="00414F4B">
        <w:rPr>
          <w:sz w:val="28"/>
          <w:szCs w:val="28"/>
        </w:rPr>
        <w:t>;</w:t>
      </w:r>
    </w:p>
    <w:p w14:paraId="7A559793" w14:textId="77777777" w:rsidR="00A478F6" w:rsidRDefault="00A478F6" w:rsidP="0049188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09F413" w14:textId="77777777" w:rsidR="005F243D" w:rsidRPr="00491888" w:rsidRDefault="005F243D" w:rsidP="004918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1888">
        <w:rPr>
          <w:rFonts w:ascii="Times New Roman" w:hAnsi="Times New Roman" w:cs="Times New Roman"/>
        </w:rPr>
        <w:t>Non verranno prese in considerazione le istanze pervenute oltre tale termine e/o trasmesse con modalità</w:t>
      </w:r>
    </w:p>
    <w:p w14:paraId="264B3A03" w14:textId="6075CC32" w:rsidR="005F243D" w:rsidRPr="00491888" w:rsidRDefault="005F243D" w:rsidP="004918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1888">
        <w:rPr>
          <w:rFonts w:ascii="Times New Roman" w:hAnsi="Times New Roman" w:cs="Times New Roman"/>
        </w:rPr>
        <w:t xml:space="preserve">diverse da quelle previste dal presente avviso. </w:t>
      </w:r>
      <w:r w:rsidR="00522134" w:rsidRPr="00491888">
        <w:rPr>
          <w:rFonts w:ascii="Times New Roman" w:hAnsi="Times New Roman" w:cs="Times New Roman"/>
        </w:rPr>
        <w:t>L’Amministrazione Comunale</w:t>
      </w:r>
      <w:r w:rsidR="0010039E" w:rsidRPr="00491888">
        <w:rPr>
          <w:rFonts w:ascii="Times New Roman" w:hAnsi="Times New Roman" w:cs="Times New Roman"/>
        </w:rPr>
        <w:t xml:space="preserve"> </w:t>
      </w:r>
      <w:r w:rsidRPr="00491888">
        <w:rPr>
          <w:rFonts w:ascii="Times New Roman" w:hAnsi="Times New Roman" w:cs="Times New Roman"/>
        </w:rPr>
        <w:t>si riserva la facoltà di prorogare o</w:t>
      </w:r>
      <w:r w:rsidR="00995A71">
        <w:rPr>
          <w:rFonts w:ascii="Times New Roman" w:hAnsi="Times New Roman" w:cs="Times New Roman"/>
        </w:rPr>
        <w:t xml:space="preserve"> </w:t>
      </w:r>
      <w:r w:rsidRPr="00491888">
        <w:rPr>
          <w:rFonts w:ascii="Times New Roman" w:hAnsi="Times New Roman" w:cs="Times New Roman"/>
        </w:rPr>
        <w:t>riaprire i termini.</w:t>
      </w:r>
    </w:p>
    <w:p w14:paraId="4A35EDE6" w14:textId="77777777" w:rsidR="00995A71" w:rsidRDefault="00995A71" w:rsidP="00491888">
      <w:pPr>
        <w:spacing w:after="0" w:line="240" w:lineRule="auto"/>
        <w:jc w:val="both"/>
        <w:rPr>
          <w:b/>
          <w:u w:val="single"/>
        </w:rPr>
      </w:pPr>
    </w:p>
    <w:p w14:paraId="2EFD4096" w14:textId="188EF1E0" w:rsidR="005F243D" w:rsidRPr="00995A71" w:rsidRDefault="005F243D" w:rsidP="00995A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A71">
        <w:rPr>
          <w:rFonts w:ascii="Times New Roman" w:hAnsi="Times New Roman" w:cs="Times New Roman"/>
          <w:b/>
          <w:sz w:val="24"/>
          <w:szCs w:val="24"/>
        </w:rPr>
        <w:t>DOCUMENTAZIONE DA ALLEGARE ALLA DOMANDA</w:t>
      </w:r>
    </w:p>
    <w:p w14:paraId="44A37683" w14:textId="77777777" w:rsidR="005F243D" w:rsidRDefault="005F243D" w:rsidP="00491888">
      <w:pPr>
        <w:spacing w:after="0" w:line="240" w:lineRule="auto"/>
        <w:jc w:val="both"/>
      </w:pPr>
      <w:r>
        <w:t>Alla domanda dovrà essere allegata, a pena di esclusione, la seguente documentazione:</w:t>
      </w:r>
    </w:p>
    <w:p w14:paraId="4E064606" w14:textId="482FABDD" w:rsidR="005F243D" w:rsidRDefault="00995A71" w:rsidP="00995A71">
      <w:pPr>
        <w:pStyle w:val="Paragrafoelenco"/>
        <w:numPr>
          <w:ilvl w:val="0"/>
          <w:numId w:val="5"/>
        </w:numPr>
        <w:spacing w:line="240" w:lineRule="auto"/>
        <w:jc w:val="both"/>
      </w:pPr>
      <w:r>
        <w:t>C</w:t>
      </w:r>
      <w:r w:rsidR="005F243D">
        <w:t xml:space="preserve">ertificazione ISEE </w:t>
      </w:r>
      <w:r w:rsidR="00522134">
        <w:t>2024</w:t>
      </w:r>
      <w:r w:rsidR="004060A4">
        <w:t xml:space="preserve"> (</w:t>
      </w:r>
      <w:bookmarkStart w:id="1" w:name="_Hlk162261023"/>
      <w:r w:rsidR="004060A4">
        <w:t>formato pdf)</w:t>
      </w:r>
      <w:bookmarkEnd w:id="1"/>
    </w:p>
    <w:p w14:paraId="61B92420" w14:textId="40A20865" w:rsidR="005F243D" w:rsidRDefault="00995A71" w:rsidP="00995A71">
      <w:pPr>
        <w:pStyle w:val="Paragrafoelenco"/>
        <w:numPr>
          <w:ilvl w:val="0"/>
          <w:numId w:val="5"/>
        </w:numPr>
        <w:spacing w:line="240" w:lineRule="auto"/>
        <w:jc w:val="both"/>
      </w:pPr>
      <w:r>
        <w:t>D</w:t>
      </w:r>
      <w:r w:rsidR="005F243D">
        <w:t>ocumento di riconoscimento del richiedente</w:t>
      </w:r>
      <w:r w:rsidR="004060A4" w:rsidRPr="004060A4">
        <w:t xml:space="preserve"> </w:t>
      </w:r>
      <w:r w:rsidR="004060A4">
        <w:t>(formato pdf)</w:t>
      </w:r>
    </w:p>
    <w:p w14:paraId="16ABD890" w14:textId="44162627" w:rsidR="00927572" w:rsidRDefault="00995A71" w:rsidP="00995A71">
      <w:pPr>
        <w:pStyle w:val="Paragrafoelenco"/>
        <w:numPr>
          <w:ilvl w:val="0"/>
          <w:numId w:val="5"/>
        </w:numPr>
        <w:spacing w:line="240" w:lineRule="auto"/>
        <w:jc w:val="both"/>
      </w:pPr>
      <w:r>
        <w:t>C</w:t>
      </w:r>
      <w:r w:rsidR="00927572">
        <w:t>odice fiscale del richiedente</w:t>
      </w:r>
      <w:r w:rsidR="004060A4" w:rsidRPr="004060A4">
        <w:t xml:space="preserve"> </w:t>
      </w:r>
      <w:r w:rsidR="004060A4">
        <w:t>(formato pdf)</w:t>
      </w:r>
    </w:p>
    <w:p w14:paraId="70AE0A80" w14:textId="77777777" w:rsidR="00522134" w:rsidRDefault="00522134" w:rsidP="00CA7630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Eventuale D</w:t>
      </w:r>
      <w:r w:rsidR="00CA7630" w:rsidRPr="00CA7630">
        <w:rPr>
          <w:rFonts w:ascii="Times New Roman" w:hAnsi="Times New Roman"/>
          <w:sz w:val="24"/>
          <w:szCs w:val="24"/>
        </w:rPr>
        <w:t xml:space="preserve">ichiarazione sostitutiva familiari conviventi </w:t>
      </w:r>
      <w:r w:rsidRPr="00CA7630">
        <w:rPr>
          <w:rFonts w:ascii="Times New Roman" w:hAnsi="Times New Roman"/>
          <w:sz w:val="24"/>
          <w:szCs w:val="24"/>
        </w:rPr>
        <w:t>specificando la</w:t>
      </w:r>
      <w:r w:rsidR="00CA7630" w:rsidRPr="00CA7630">
        <w:rPr>
          <w:rFonts w:ascii="Times New Roman" w:hAnsi="Times New Roman"/>
          <w:sz w:val="24"/>
          <w:szCs w:val="24"/>
        </w:rPr>
        <w:t xml:space="preserve"> </w:t>
      </w:r>
      <w:r w:rsidRPr="00CA7630">
        <w:rPr>
          <w:rFonts w:ascii="Times New Roman" w:hAnsi="Times New Roman"/>
          <w:sz w:val="24"/>
          <w:szCs w:val="24"/>
        </w:rPr>
        <w:t>motivazione delle</w:t>
      </w:r>
      <w:r w:rsidR="00CA7630" w:rsidRPr="00CA7630">
        <w:rPr>
          <w:rFonts w:ascii="Times New Roman" w:hAnsi="Times New Roman"/>
          <w:sz w:val="24"/>
          <w:szCs w:val="24"/>
        </w:rPr>
        <w:t xml:space="preserve"> eventuali difformità rispetto all’I</w:t>
      </w:r>
      <w:r>
        <w:rPr>
          <w:rFonts w:ascii="Times New Roman" w:hAnsi="Times New Roman"/>
          <w:sz w:val="24"/>
          <w:szCs w:val="24"/>
        </w:rPr>
        <w:t>SEE</w:t>
      </w:r>
    </w:p>
    <w:p w14:paraId="0332494A" w14:textId="7221CAA4" w:rsidR="00CA7630" w:rsidRPr="00CA7630" w:rsidRDefault="00522134" w:rsidP="00CA7630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Eventuale decreto d’invalidità e/o documentazion</w:t>
      </w:r>
      <w:r w:rsidR="005E3FA5">
        <w:rPr>
          <w:rFonts w:ascii="Times New Roman" w:hAnsi="Times New Roman"/>
          <w:sz w:val="24"/>
          <w:szCs w:val="24"/>
        </w:rPr>
        <w:t>e analoga attestante la disabilità (legge 104</w:t>
      </w:r>
      <w:r w:rsidR="00331166">
        <w:rPr>
          <w:rFonts w:ascii="Times New Roman" w:hAnsi="Times New Roman"/>
          <w:sz w:val="24"/>
          <w:szCs w:val="24"/>
        </w:rPr>
        <w:t>/92</w:t>
      </w:r>
      <w:r w:rsidR="005E3FA5">
        <w:rPr>
          <w:rFonts w:ascii="Times New Roman" w:hAnsi="Times New Roman"/>
          <w:sz w:val="24"/>
          <w:szCs w:val="24"/>
        </w:rPr>
        <w:t>)</w:t>
      </w:r>
    </w:p>
    <w:p w14:paraId="105AB72F" w14:textId="77777777" w:rsidR="00CA7630" w:rsidRDefault="00CA7630" w:rsidP="00CA7630">
      <w:pPr>
        <w:pStyle w:val="Paragrafoelenco"/>
        <w:spacing w:line="240" w:lineRule="auto"/>
        <w:jc w:val="both"/>
      </w:pPr>
    </w:p>
    <w:p w14:paraId="713189EB" w14:textId="77777777" w:rsidR="003451C1" w:rsidRDefault="003451C1" w:rsidP="003451C1">
      <w:pPr>
        <w:spacing w:line="240" w:lineRule="auto"/>
        <w:jc w:val="center"/>
        <w:rPr>
          <w:b/>
          <w:sz w:val="28"/>
          <w:szCs w:val="28"/>
        </w:rPr>
      </w:pPr>
    </w:p>
    <w:p w14:paraId="599FC63B" w14:textId="0B3AFE11" w:rsidR="005F243D" w:rsidRPr="003451C1" w:rsidRDefault="005F243D" w:rsidP="003451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C1">
        <w:rPr>
          <w:rFonts w:ascii="Times New Roman" w:hAnsi="Times New Roman" w:cs="Times New Roman"/>
          <w:b/>
          <w:sz w:val="28"/>
          <w:szCs w:val="28"/>
        </w:rPr>
        <w:t>VERIFICA DELLE DICHIARAZIONI RESE</w:t>
      </w:r>
    </w:p>
    <w:p w14:paraId="66039B44" w14:textId="426D1D06" w:rsidR="005F243D" w:rsidRDefault="005F243D" w:rsidP="00995A71">
      <w:pPr>
        <w:spacing w:after="0" w:line="240" w:lineRule="auto"/>
        <w:jc w:val="both"/>
      </w:pPr>
      <w:r>
        <w:t>Il Comune di</w:t>
      </w:r>
      <w:r w:rsidR="000327CC">
        <w:t xml:space="preserve"> Villaricca</w:t>
      </w:r>
      <w:r>
        <w:t>, in ossequio all’art. 71 del D.P.R. n. 445/2000, effettuerà idonei controlli sulla</w:t>
      </w:r>
      <w:r w:rsidR="00995A71">
        <w:t xml:space="preserve"> </w:t>
      </w:r>
      <w:r>
        <w:t>veridicità delle dichiarazioni sostitutive rese dai richiedenti partecipanti all’avviso pubblico, avvalendosi</w:t>
      </w:r>
      <w:r w:rsidR="00995A71">
        <w:t xml:space="preserve"> </w:t>
      </w:r>
      <w:r>
        <w:t>del supporto della Guardia di Finanza. Anche successivamente alla erogazione dei voucher, il Comune di</w:t>
      </w:r>
      <w:r w:rsidR="00995A71">
        <w:t xml:space="preserve"> </w:t>
      </w:r>
      <w:r w:rsidR="000327CC">
        <w:t>Villaricca</w:t>
      </w:r>
      <w:r>
        <w:t xml:space="preserve"> si riserva di trasmettere all’autorità giudiziaria competente l’elenco dei beneficiari. In caso di</w:t>
      </w:r>
      <w:r w:rsidR="00995A71">
        <w:t xml:space="preserve"> </w:t>
      </w:r>
      <w:r>
        <w:t>dichiarazioni mendaci si provvederà alla denuncia all’Autorità Giudiziaria ai sensi dell’art. 76 del D.P.R.</w:t>
      </w:r>
      <w:r w:rsidR="00995A71">
        <w:t xml:space="preserve"> </w:t>
      </w:r>
      <w:r>
        <w:t>n. 445/00. Ferme restando le sanzioni penali previste dall’art. 76 del D.P.R. n. 445/2000, qualora dal</w:t>
      </w:r>
      <w:r w:rsidR="00995A71">
        <w:t xml:space="preserve"> </w:t>
      </w:r>
      <w:r>
        <w:t xml:space="preserve">controllo </w:t>
      </w:r>
      <w:r>
        <w:lastRenderedPageBreak/>
        <w:t>emerga la non veridicità delle dichiarazioni sostitutive rese, il dichiarante decade dai benefici</w:t>
      </w:r>
      <w:r w:rsidR="00995A71">
        <w:t xml:space="preserve"> </w:t>
      </w:r>
      <w:r>
        <w:t>conseguenti al provvedimento emanato sulla base delle dichiarazioni non veritiere e l’Amministrazione</w:t>
      </w:r>
      <w:r w:rsidR="00995A71">
        <w:t xml:space="preserve"> </w:t>
      </w:r>
      <w:r>
        <w:t>procederà a recuperare le somme indebitamente percepite.</w:t>
      </w:r>
    </w:p>
    <w:p w14:paraId="6EFF4FAF" w14:textId="77777777" w:rsidR="00995A71" w:rsidRDefault="00995A71" w:rsidP="0097233C">
      <w:pPr>
        <w:spacing w:line="240" w:lineRule="auto"/>
        <w:jc w:val="both"/>
        <w:rPr>
          <w:b/>
          <w:u w:val="single"/>
        </w:rPr>
      </w:pPr>
    </w:p>
    <w:p w14:paraId="5F636324" w14:textId="77777777" w:rsidR="00995A71" w:rsidRDefault="00995A71" w:rsidP="0097233C">
      <w:pPr>
        <w:spacing w:line="240" w:lineRule="auto"/>
        <w:jc w:val="both"/>
        <w:rPr>
          <w:b/>
          <w:u w:val="single"/>
        </w:rPr>
      </w:pPr>
    </w:p>
    <w:p w14:paraId="5EB3158C" w14:textId="77777777" w:rsidR="00DF6C04" w:rsidRDefault="00DF6C04" w:rsidP="003451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C4F710" w14:textId="20C27299" w:rsidR="003451C1" w:rsidRPr="003451C1" w:rsidRDefault="005F243D" w:rsidP="003451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C1">
        <w:rPr>
          <w:rFonts w:ascii="Times New Roman" w:hAnsi="Times New Roman" w:cs="Times New Roman"/>
          <w:b/>
          <w:sz w:val="28"/>
          <w:szCs w:val="28"/>
        </w:rPr>
        <w:t>PROCEDURA PER LA CONCESSIONE DEL VOUCHER</w:t>
      </w:r>
    </w:p>
    <w:p w14:paraId="1C5F9DFB" w14:textId="7140E031" w:rsidR="00666B37" w:rsidRPr="003451C1" w:rsidRDefault="005F243D" w:rsidP="00972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51C1">
        <w:rPr>
          <w:rFonts w:ascii="Times New Roman" w:hAnsi="Times New Roman" w:cs="Times New Roman"/>
          <w:sz w:val="24"/>
          <w:szCs w:val="24"/>
        </w:rPr>
        <w:t>I voucher elettronici saranno erogati a tutti coloro che risultino in possesso dei requisiti previsti dal</w:t>
      </w:r>
      <w:r w:rsidR="003451C1" w:rsidRPr="003451C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451C1">
        <w:rPr>
          <w:rFonts w:ascii="Times New Roman" w:hAnsi="Times New Roman" w:cs="Times New Roman"/>
          <w:sz w:val="24"/>
          <w:szCs w:val="24"/>
        </w:rPr>
        <w:t xml:space="preserve">presente avviso, nei limiti delle disponibilità delle risorse esistenti. </w:t>
      </w:r>
    </w:p>
    <w:p w14:paraId="1B3C78AF" w14:textId="77777777" w:rsidR="00666B37" w:rsidRPr="003451C1" w:rsidRDefault="00666B37" w:rsidP="003451C1">
      <w:pPr>
        <w:spacing w:line="240" w:lineRule="auto"/>
        <w:jc w:val="center"/>
        <w:rPr>
          <w:b/>
          <w:sz w:val="28"/>
          <w:szCs w:val="28"/>
        </w:rPr>
      </w:pPr>
      <w:r w:rsidRPr="003451C1">
        <w:rPr>
          <w:b/>
          <w:sz w:val="28"/>
          <w:szCs w:val="28"/>
        </w:rPr>
        <w:t>PUNTEGGI E MODALITA’ PER LA FORMAZIONE DELLA GRADUATORIA</w:t>
      </w:r>
    </w:p>
    <w:p w14:paraId="79EE8486" w14:textId="77777777" w:rsidR="00666B37" w:rsidRPr="003451C1" w:rsidRDefault="00666B37" w:rsidP="00666B37">
      <w:pPr>
        <w:spacing w:line="240" w:lineRule="auto"/>
        <w:jc w:val="both"/>
        <w:rPr>
          <w:rFonts w:ascii="Times New Roman" w:hAnsi="Times New Roman" w:cs="Times New Roman"/>
        </w:rPr>
      </w:pPr>
      <w:r w:rsidRPr="003451C1">
        <w:rPr>
          <w:rFonts w:ascii="Times New Roman" w:hAnsi="Times New Roman" w:cs="Times New Roman"/>
        </w:rPr>
        <w:t>Al fine dell’attribuzione dei punteggi per ogni requisito il personale dei Servizi Sociali si avvarrà della seguente griglia:</w:t>
      </w:r>
    </w:p>
    <w:p w14:paraId="4E5EF64D" w14:textId="77777777" w:rsidR="00E177D2" w:rsidRPr="003451C1" w:rsidRDefault="00E177D2" w:rsidP="003451C1">
      <w:pPr>
        <w:spacing w:line="240" w:lineRule="auto"/>
        <w:jc w:val="center"/>
        <w:rPr>
          <w:b/>
          <w:sz w:val="36"/>
          <w:szCs w:val="36"/>
        </w:rPr>
      </w:pPr>
      <w:r w:rsidRPr="003451C1">
        <w:rPr>
          <w:b/>
          <w:sz w:val="36"/>
          <w:szCs w:val="36"/>
        </w:rPr>
        <w:t>ATTESTAZIONE ISEE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0"/>
        <w:gridCol w:w="1501"/>
      </w:tblGrid>
      <w:tr w:rsidR="00666B37" w:rsidRPr="00666B37" w14:paraId="4397AF9E" w14:textId="77777777" w:rsidTr="0031357B">
        <w:trPr>
          <w:trHeight w:val="413"/>
        </w:trPr>
        <w:tc>
          <w:tcPr>
            <w:tcW w:w="8330" w:type="dxa"/>
          </w:tcPr>
          <w:p w14:paraId="2C1BB7EC" w14:textId="77777777" w:rsidR="00666B37" w:rsidRPr="003451C1" w:rsidRDefault="00666B37" w:rsidP="003451C1">
            <w:pPr>
              <w:spacing w:line="206" w:lineRule="exact"/>
              <w:ind w:left="107"/>
              <w:jc w:val="center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3451C1">
              <w:rPr>
                <w:rFonts w:ascii="Times New Roman" w:eastAsia="Times New Roman" w:hAnsi="Times New Roman" w:cs="Times New Roman"/>
                <w:lang w:eastAsia="it-IT" w:bidi="it-IT"/>
              </w:rPr>
              <w:t>REQUISITO</w:t>
            </w:r>
          </w:p>
        </w:tc>
        <w:tc>
          <w:tcPr>
            <w:tcW w:w="1501" w:type="dxa"/>
          </w:tcPr>
          <w:p w14:paraId="3E6BAB4E" w14:textId="77777777" w:rsidR="00666B37" w:rsidRPr="003451C1" w:rsidRDefault="00666B37" w:rsidP="003451C1">
            <w:pPr>
              <w:spacing w:line="206" w:lineRule="exact"/>
              <w:ind w:left="99"/>
              <w:jc w:val="center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3451C1">
              <w:rPr>
                <w:rFonts w:ascii="Times New Roman" w:eastAsia="Times New Roman" w:hAnsi="Times New Roman" w:cs="Times New Roman"/>
                <w:lang w:eastAsia="it-IT" w:bidi="it-IT"/>
              </w:rPr>
              <w:t>PUNTEGGIO</w:t>
            </w:r>
          </w:p>
        </w:tc>
      </w:tr>
      <w:tr w:rsidR="00666B37" w:rsidRPr="00666B37" w14:paraId="4C08A2EB" w14:textId="77777777" w:rsidTr="0031357B">
        <w:trPr>
          <w:trHeight w:val="414"/>
        </w:trPr>
        <w:tc>
          <w:tcPr>
            <w:tcW w:w="8330" w:type="dxa"/>
          </w:tcPr>
          <w:p w14:paraId="2D3929E6" w14:textId="77777777" w:rsidR="00666B37" w:rsidRPr="003451C1" w:rsidRDefault="00666B37" w:rsidP="003451C1">
            <w:pPr>
              <w:spacing w:before="31"/>
              <w:ind w:left="107"/>
              <w:jc w:val="center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3451C1">
              <w:rPr>
                <w:rFonts w:ascii="Times New Roman" w:eastAsia="Times New Roman" w:hAnsi="Times New Roman" w:cs="Times New Roman"/>
                <w:lang w:eastAsia="it-IT" w:bidi="it-IT"/>
              </w:rPr>
              <w:t>ISEE da € 0 a € 3.000,00</w:t>
            </w:r>
          </w:p>
        </w:tc>
        <w:tc>
          <w:tcPr>
            <w:tcW w:w="1501" w:type="dxa"/>
          </w:tcPr>
          <w:p w14:paraId="05092CCF" w14:textId="77777777" w:rsidR="00666B37" w:rsidRPr="003451C1" w:rsidRDefault="00666B37" w:rsidP="003451C1">
            <w:pPr>
              <w:spacing w:line="203" w:lineRule="exact"/>
              <w:ind w:left="10"/>
              <w:jc w:val="center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3451C1">
              <w:rPr>
                <w:rFonts w:ascii="Times New Roman" w:eastAsia="Times New Roman" w:hAnsi="Times New Roman" w:cs="Times New Roman"/>
                <w:lang w:eastAsia="it-IT" w:bidi="it-IT"/>
              </w:rPr>
              <w:t>10</w:t>
            </w:r>
          </w:p>
        </w:tc>
      </w:tr>
      <w:tr w:rsidR="00666B37" w:rsidRPr="00666B37" w14:paraId="1870AAEE" w14:textId="77777777" w:rsidTr="0031357B">
        <w:trPr>
          <w:trHeight w:val="413"/>
        </w:trPr>
        <w:tc>
          <w:tcPr>
            <w:tcW w:w="8330" w:type="dxa"/>
          </w:tcPr>
          <w:p w14:paraId="025EE12C" w14:textId="71CBC5B0" w:rsidR="00666B37" w:rsidRPr="003451C1" w:rsidRDefault="005E3FA5" w:rsidP="003451C1">
            <w:pPr>
              <w:spacing w:before="33"/>
              <w:ind w:left="107"/>
              <w:jc w:val="center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3451C1">
              <w:rPr>
                <w:rFonts w:ascii="Times New Roman" w:eastAsia="Times New Roman" w:hAnsi="Times New Roman" w:cs="Times New Roman"/>
                <w:lang w:eastAsia="it-IT" w:bidi="it-IT"/>
              </w:rPr>
              <w:t>ISEE da</w:t>
            </w:r>
            <w:r w:rsidR="00666B37" w:rsidRPr="003451C1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 € 3.000,01 a € 4.000.00</w:t>
            </w:r>
          </w:p>
        </w:tc>
        <w:tc>
          <w:tcPr>
            <w:tcW w:w="1501" w:type="dxa"/>
          </w:tcPr>
          <w:p w14:paraId="0CF1199F" w14:textId="77777777" w:rsidR="00666B37" w:rsidRPr="003451C1" w:rsidRDefault="00666B37" w:rsidP="003451C1">
            <w:pPr>
              <w:spacing w:line="202" w:lineRule="exact"/>
              <w:ind w:left="10"/>
              <w:jc w:val="center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3451C1">
              <w:rPr>
                <w:rFonts w:ascii="Times New Roman" w:eastAsia="Times New Roman" w:hAnsi="Times New Roman" w:cs="Times New Roman"/>
                <w:lang w:eastAsia="it-IT" w:bidi="it-IT"/>
              </w:rPr>
              <w:t>5</w:t>
            </w:r>
          </w:p>
        </w:tc>
      </w:tr>
      <w:tr w:rsidR="00666B37" w:rsidRPr="00666B37" w14:paraId="23CCE3B8" w14:textId="77777777" w:rsidTr="0031357B">
        <w:trPr>
          <w:trHeight w:val="414"/>
        </w:trPr>
        <w:tc>
          <w:tcPr>
            <w:tcW w:w="8330" w:type="dxa"/>
          </w:tcPr>
          <w:p w14:paraId="355A1F7B" w14:textId="39453758" w:rsidR="00666B37" w:rsidRPr="003451C1" w:rsidRDefault="00666B37" w:rsidP="003451C1">
            <w:pPr>
              <w:spacing w:before="33"/>
              <w:ind w:left="107"/>
              <w:jc w:val="center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3451C1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ISEE da € 4.000,01 a € </w:t>
            </w:r>
            <w:r w:rsidR="00DF6C04">
              <w:rPr>
                <w:rFonts w:ascii="Times New Roman" w:eastAsia="Times New Roman" w:hAnsi="Times New Roman" w:cs="Times New Roman"/>
                <w:lang w:eastAsia="it-IT" w:bidi="it-IT"/>
              </w:rPr>
              <w:t>6</w:t>
            </w:r>
            <w:r w:rsidRPr="003451C1">
              <w:rPr>
                <w:rFonts w:ascii="Times New Roman" w:eastAsia="Times New Roman" w:hAnsi="Times New Roman" w:cs="Times New Roman"/>
                <w:lang w:eastAsia="it-IT" w:bidi="it-IT"/>
              </w:rPr>
              <w:t>.000,00</w:t>
            </w:r>
          </w:p>
        </w:tc>
        <w:tc>
          <w:tcPr>
            <w:tcW w:w="1501" w:type="dxa"/>
          </w:tcPr>
          <w:p w14:paraId="5D7670A9" w14:textId="77777777" w:rsidR="00666B37" w:rsidRPr="003451C1" w:rsidRDefault="00666B37" w:rsidP="003451C1">
            <w:pPr>
              <w:spacing w:line="202" w:lineRule="exact"/>
              <w:ind w:left="10"/>
              <w:jc w:val="center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3451C1">
              <w:rPr>
                <w:rFonts w:ascii="Times New Roman" w:eastAsia="Times New Roman" w:hAnsi="Times New Roman" w:cs="Times New Roman"/>
                <w:lang w:eastAsia="it-IT" w:bidi="it-IT"/>
              </w:rPr>
              <w:t>4</w:t>
            </w:r>
          </w:p>
        </w:tc>
      </w:tr>
      <w:tr w:rsidR="00666B37" w:rsidRPr="00666B37" w14:paraId="649E525D" w14:textId="77777777" w:rsidTr="0031357B">
        <w:trPr>
          <w:trHeight w:val="414"/>
        </w:trPr>
        <w:tc>
          <w:tcPr>
            <w:tcW w:w="8330" w:type="dxa"/>
          </w:tcPr>
          <w:p w14:paraId="0648BD40" w14:textId="5A2207B0" w:rsidR="00666B37" w:rsidRPr="003451C1" w:rsidRDefault="00666B37" w:rsidP="003451C1">
            <w:pPr>
              <w:spacing w:before="34"/>
              <w:ind w:left="107"/>
              <w:jc w:val="center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3451C1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ISEE da € </w:t>
            </w:r>
            <w:r w:rsidR="00DF6C04">
              <w:rPr>
                <w:rFonts w:ascii="Times New Roman" w:eastAsia="Times New Roman" w:hAnsi="Times New Roman" w:cs="Times New Roman"/>
                <w:lang w:eastAsia="it-IT" w:bidi="it-IT"/>
              </w:rPr>
              <w:t>6</w:t>
            </w:r>
            <w:r w:rsidRPr="003451C1">
              <w:rPr>
                <w:rFonts w:ascii="Times New Roman" w:eastAsia="Times New Roman" w:hAnsi="Times New Roman" w:cs="Times New Roman"/>
                <w:lang w:eastAsia="it-IT" w:bidi="it-IT"/>
              </w:rPr>
              <w:t>.001,00 a €</w:t>
            </w:r>
            <w:r w:rsidR="00DF6C04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 8</w:t>
            </w:r>
            <w:r w:rsidRPr="003451C1">
              <w:rPr>
                <w:rFonts w:ascii="Times New Roman" w:eastAsia="Times New Roman" w:hAnsi="Times New Roman" w:cs="Times New Roman"/>
                <w:lang w:eastAsia="it-IT" w:bidi="it-IT"/>
              </w:rPr>
              <w:t>.000,00</w:t>
            </w:r>
          </w:p>
        </w:tc>
        <w:tc>
          <w:tcPr>
            <w:tcW w:w="1501" w:type="dxa"/>
          </w:tcPr>
          <w:p w14:paraId="2F90E497" w14:textId="77777777" w:rsidR="00666B37" w:rsidRPr="003451C1" w:rsidRDefault="00666B37" w:rsidP="003451C1">
            <w:pPr>
              <w:spacing w:line="203" w:lineRule="exact"/>
              <w:ind w:left="10"/>
              <w:jc w:val="center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3451C1">
              <w:rPr>
                <w:rFonts w:ascii="Times New Roman" w:eastAsia="Times New Roman" w:hAnsi="Times New Roman" w:cs="Times New Roman"/>
                <w:lang w:eastAsia="it-IT" w:bidi="it-IT"/>
              </w:rPr>
              <w:t>3</w:t>
            </w:r>
          </w:p>
        </w:tc>
      </w:tr>
    </w:tbl>
    <w:p w14:paraId="28CAAE00" w14:textId="77777777" w:rsidR="00666B37" w:rsidRDefault="00666B37" w:rsidP="00666B37">
      <w:pPr>
        <w:spacing w:line="240" w:lineRule="auto"/>
        <w:jc w:val="both"/>
        <w:rPr>
          <w:b/>
        </w:rPr>
      </w:pPr>
    </w:p>
    <w:p w14:paraId="02820547" w14:textId="77777777" w:rsidR="00E177D2" w:rsidRPr="003451C1" w:rsidRDefault="00E177D2" w:rsidP="003451C1">
      <w:pPr>
        <w:spacing w:line="240" w:lineRule="auto"/>
        <w:jc w:val="center"/>
        <w:rPr>
          <w:b/>
          <w:sz w:val="36"/>
          <w:szCs w:val="36"/>
        </w:rPr>
      </w:pPr>
      <w:r w:rsidRPr="003451C1">
        <w:rPr>
          <w:b/>
          <w:sz w:val="36"/>
          <w:szCs w:val="36"/>
        </w:rPr>
        <w:t>COMPOSIZIONE NUCLEO FAMILIARE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0"/>
        <w:gridCol w:w="1501"/>
      </w:tblGrid>
      <w:tr w:rsidR="00E177D2" w:rsidRPr="003451C1" w14:paraId="50446D36" w14:textId="77777777" w:rsidTr="003451C1">
        <w:trPr>
          <w:trHeight w:val="413"/>
        </w:trPr>
        <w:tc>
          <w:tcPr>
            <w:tcW w:w="8330" w:type="dxa"/>
          </w:tcPr>
          <w:p w14:paraId="51112F03" w14:textId="77777777" w:rsidR="00E177D2" w:rsidRPr="003451C1" w:rsidRDefault="00E177D2" w:rsidP="003451C1">
            <w:pPr>
              <w:spacing w:line="206" w:lineRule="exact"/>
              <w:ind w:left="107"/>
              <w:jc w:val="center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3451C1">
              <w:rPr>
                <w:rFonts w:ascii="Times New Roman" w:eastAsia="Times New Roman" w:hAnsi="Times New Roman" w:cs="Times New Roman"/>
                <w:lang w:eastAsia="it-IT" w:bidi="it-IT"/>
              </w:rPr>
              <w:t>REQUISITO</w:t>
            </w:r>
          </w:p>
        </w:tc>
        <w:tc>
          <w:tcPr>
            <w:tcW w:w="1501" w:type="dxa"/>
          </w:tcPr>
          <w:p w14:paraId="1B45651B" w14:textId="77777777" w:rsidR="00E177D2" w:rsidRPr="003451C1" w:rsidRDefault="00E177D2" w:rsidP="003D30E5">
            <w:pPr>
              <w:spacing w:line="206" w:lineRule="exact"/>
              <w:ind w:left="99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3451C1">
              <w:rPr>
                <w:rFonts w:ascii="Times New Roman" w:eastAsia="Times New Roman" w:hAnsi="Times New Roman" w:cs="Times New Roman"/>
                <w:lang w:eastAsia="it-IT" w:bidi="it-IT"/>
              </w:rPr>
              <w:t>PUNTEGGIO</w:t>
            </w:r>
          </w:p>
        </w:tc>
      </w:tr>
      <w:tr w:rsidR="00E177D2" w:rsidRPr="003451C1" w14:paraId="502E9CB6" w14:textId="77777777" w:rsidTr="003451C1">
        <w:trPr>
          <w:trHeight w:val="414"/>
        </w:trPr>
        <w:tc>
          <w:tcPr>
            <w:tcW w:w="8330" w:type="dxa"/>
          </w:tcPr>
          <w:p w14:paraId="6C1E977E" w14:textId="77777777" w:rsidR="00E177D2" w:rsidRPr="003451C1" w:rsidRDefault="00E177D2" w:rsidP="003451C1">
            <w:pPr>
              <w:spacing w:before="31"/>
              <w:ind w:left="107"/>
              <w:jc w:val="center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3451C1">
              <w:rPr>
                <w:rFonts w:ascii="Times New Roman" w:eastAsia="Times New Roman" w:hAnsi="Times New Roman" w:cs="Times New Roman"/>
                <w:lang w:eastAsia="it-IT" w:bidi="it-IT"/>
              </w:rPr>
              <w:t>1-2 COMPONENTI</w:t>
            </w:r>
          </w:p>
        </w:tc>
        <w:tc>
          <w:tcPr>
            <w:tcW w:w="1501" w:type="dxa"/>
          </w:tcPr>
          <w:p w14:paraId="6CA6A5AC" w14:textId="77777777" w:rsidR="00E177D2" w:rsidRPr="003451C1" w:rsidRDefault="00E177D2" w:rsidP="003D30E5">
            <w:pPr>
              <w:spacing w:line="203" w:lineRule="exact"/>
              <w:ind w:left="10"/>
              <w:jc w:val="center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3451C1">
              <w:rPr>
                <w:rFonts w:ascii="Times New Roman" w:eastAsia="Times New Roman" w:hAnsi="Times New Roman" w:cs="Times New Roman"/>
                <w:lang w:eastAsia="it-IT" w:bidi="it-IT"/>
              </w:rPr>
              <w:t>2</w:t>
            </w:r>
          </w:p>
        </w:tc>
      </w:tr>
      <w:tr w:rsidR="00E177D2" w:rsidRPr="003451C1" w14:paraId="579DF2EE" w14:textId="77777777" w:rsidTr="003451C1">
        <w:trPr>
          <w:trHeight w:val="413"/>
        </w:trPr>
        <w:tc>
          <w:tcPr>
            <w:tcW w:w="8330" w:type="dxa"/>
          </w:tcPr>
          <w:p w14:paraId="273EDB3E" w14:textId="77777777" w:rsidR="00E177D2" w:rsidRPr="003451C1" w:rsidRDefault="00E177D2" w:rsidP="003451C1">
            <w:pPr>
              <w:spacing w:before="33"/>
              <w:ind w:left="107"/>
              <w:jc w:val="center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3451C1">
              <w:rPr>
                <w:rFonts w:ascii="Times New Roman" w:eastAsia="Times New Roman" w:hAnsi="Times New Roman" w:cs="Times New Roman"/>
                <w:lang w:eastAsia="it-IT" w:bidi="it-IT"/>
              </w:rPr>
              <w:t>3 COMPONENTI</w:t>
            </w:r>
          </w:p>
        </w:tc>
        <w:tc>
          <w:tcPr>
            <w:tcW w:w="1501" w:type="dxa"/>
          </w:tcPr>
          <w:p w14:paraId="316DAD4B" w14:textId="77777777" w:rsidR="00E177D2" w:rsidRPr="003451C1" w:rsidRDefault="00E177D2" w:rsidP="003D30E5">
            <w:pPr>
              <w:spacing w:line="202" w:lineRule="exact"/>
              <w:ind w:left="10"/>
              <w:jc w:val="center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3451C1">
              <w:rPr>
                <w:rFonts w:ascii="Times New Roman" w:eastAsia="Times New Roman" w:hAnsi="Times New Roman" w:cs="Times New Roman"/>
                <w:lang w:eastAsia="it-IT" w:bidi="it-IT"/>
              </w:rPr>
              <w:t>3</w:t>
            </w:r>
          </w:p>
        </w:tc>
      </w:tr>
      <w:tr w:rsidR="00E177D2" w:rsidRPr="003451C1" w14:paraId="574A03BC" w14:textId="77777777" w:rsidTr="003451C1">
        <w:trPr>
          <w:trHeight w:val="414"/>
        </w:trPr>
        <w:tc>
          <w:tcPr>
            <w:tcW w:w="8330" w:type="dxa"/>
          </w:tcPr>
          <w:p w14:paraId="617D88BF" w14:textId="77777777" w:rsidR="00E177D2" w:rsidRPr="003451C1" w:rsidRDefault="00E177D2" w:rsidP="003451C1">
            <w:pPr>
              <w:spacing w:before="33"/>
              <w:ind w:left="107"/>
              <w:jc w:val="center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3451C1">
              <w:rPr>
                <w:rFonts w:ascii="Times New Roman" w:eastAsia="Times New Roman" w:hAnsi="Times New Roman" w:cs="Times New Roman"/>
                <w:lang w:eastAsia="it-IT" w:bidi="it-IT"/>
              </w:rPr>
              <w:t>4 COMPONENTI</w:t>
            </w:r>
          </w:p>
        </w:tc>
        <w:tc>
          <w:tcPr>
            <w:tcW w:w="1501" w:type="dxa"/>
          </w:tcPr>
          <w:p w14:paraId="27F403FF" w14:textId="77777777" w:rsidR="00E177D2" w:rsidRPr="003451C1" w:rsidRDefault="00E177D2" w:rsidP="003D30E5">
            <w:pPr>
              <w:spacing w:line="202" w:lineRule="exact"/>
              <w:ind w:left="10"/>
              <w:jc w:val="center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3451C1">
              <w:rPr>
                <w:rFonts w:ascii="Times New Roman" w:eastAsia="Times New Roman" w:hAnsi="Times New Roman" w:cs="Times New Roman"/>
                <w:lang w:eastAsia="it-IT" w:bidi="it-IT"/>
              </w:rPr>
              <w:t>4</w:t>
            </w:r>
          </w:p>
        </w:tc>
      </w:tr>
      <w:tr w:rsidR="00E177D2" w:rsidRPr="003451C1" w14:paraId="15D3E044" w14:textId="77777777" w:rsidTr="003451C1">
        <w:trPr>
          <w:trHeight w:val="414"/>
        </w:trPr>
        <w:tc>
          <w:tcPr>
            <w:tcW w:w="8330" w:type="dxa"/>
          </w:tcPr>
          <w:p w14:paraId="4D7E22AE" w14:textId="77777777" w:rsidR="00E177D2" w:rsidRPr="003451C1" w:rsidRDefault="00E177D2" w:rsidP="003451C1">
            <w:pPr>
              <w:spacing w:before="34"/>
              <w:ind w:left="107"/>
              <w:jc w:val="center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3451C1">
              <w:rPr>
                <w:rFonts w:ascii="Times New Roman" w:eastAsia="Times New Roman" w:hAnsi="Times New Roman" w:cs="Times New Roman"/>
                <w:lang w:eastAsia="it-IT" w:bidi="it-IT"/>
              </w:rPr>
              <w:t>5 O PIU’ COMPONENTI</w:t>
            </w:r>
          </w:p>
        </w:tc>
        <w:tc>
          <w:tcPr>
            <w:tcW w:w="1501" w:type="dxa"/>
          </w:tcPr>
          <w:p w14:paraId="7B054FD0" w14:textId="77777777" w:rsidR="00E177D2" w:rsidRPr="003451C1" w:rsidRDefault="00E177D2" w:rsidP="003D30E5">
            <w:pPr>
              <w:spacing w:line="203" w:lineRule="exact"/>
              <w:ind w:left="10"/>
              <w:jc w:val="center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3451C1">
              <w:rPr>
                <w:rFonts w:ascii="Times New Roman" w:eastAsia="Times New Roman" w:hAnsi="Times New Roman" w:cs="Times New Roman"/>
                <w:lang w:eastAsia="it-IT" w:bidi="it-IT"/>
              </w:rPr>
              <w:t>5</w:t>
            </w:r>
          </w:p>
        </w:tc>
      </w:tr>
    </w:tbl>
    <w:p w14:paraId="7C4F545C" w14:textId="77777777" w:rsidR="00E177D2" w:rsidRDefault="00E177D2" w:rsidP="00666B37">
      <w:pPr>
        <w:spacing w:line="240" w:lineRule="auto"/>
        <w:jc w:val="both"/>
        <w:rPr>
          <w:b/>
        </w:rPr>
      </w:pPr>
    </w:p>
    <w:p w14:paraId="0A644E74" w14:textId="56D4A540" w:rsidR="00666B37" w:rsidRPr="003451C1" w:rsidRDefault="00E177D2" w:rsidP="003451C1">
      <w:pPr>
        <w:spacing w:line="240" w:lineRule="auto"/>
        <w:jc w:val="center"/>
        <w:rPr>
          <w:b/>
          <w:sz w:val="36"/>
          <w:szCs w:val="36"/>
        </w:rPr>
      </w:pPr>
      <w:r w:rsidRPr="003451C1">
        <w:rPr>
          <w:b/>
          <w:sz w:val="36"/>
          <w:szCs w:val="36"/>
        </w:rPr>
        <w:t>MINORI A CARICO</w:t>
      </w:r>
    </w:p>
    <w:tbl>
      <w:tblPr>
        <w:tblStyle w:val="TableNormal"/>
        <w:tblW w:w="9831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0"/>
        <w:gridCol w:w="1501"/>
      </w:tblGrid>
      <w:tr w:rsidR="00E177D2" w:rsidRPr="00666B37" w14:paraId="627C05BC" w14:textId="77777777" w:rsidTr="00E177D2">
        <w:trPr>
          <w:trHeight w:val="413"/>
        </w:trPr>
        <w:tc>
          <w:tcPr>
            <w:tcW w:w="8330" w:type="dxa"/>
          </w:tcPr>
          <w:p w14:paraId="45226386" w14:textId="77777777" w:rsidR="00E177D2" w:rsidRPr="003451C1" w:rsidRDefault="00E177D2" w:rsidP="003451C1">
            <w:pPr>
              <w:spacing w:line="206" w:lineRule="exact"/>
              <w:ind w:left="107"/>
              <w:jc w:val="center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3451C1">
              <w:rPr>
                <w:rFonts w:ascii="Times New Roman" w:eastAsia="Times New Roman" w:hAnsi="Times New Roman" w:cs="Times New Roman"/>
                <w:lang w:eastAsia="it-IT" w:bidi="it-IT"/>
              </w:rPr>
              <w:t>REQUISITO</w:t>
            </w:r>
          </w:p>
        </w:tc>
        <w:tc>
          <w:tcPr>
            <w:tcW w:w="1501" w:type="dxa"/>
          </w:tcPr>
          <w:p w14:paraId="5350EC09" w14:textId="77777777" w:rsidR="00E177D2" w:rsidRPr="003451C1" w:rsidRDefault="00E177D2" w:rsidP="003451C1">
            <w:pPr>
              <w:spacing w:line="206" w:lineRule="exact"/>
              <w:ind w:left="99"/>
              <w:jc w:val="center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3451C1">
              <w:rPr>
                <w:rFonts w:ascii="Times New Roman" w:eastAsia="Times New Roman" w:hAnsi="Times New Roman" w:cs="Times New Roman"/>
                <w:lang w:eastAsia="it-IT" w:bidi="it-IT"/>
              </w:rPr>
              <w:t>PUNTEGGIO</w:t>
            </w:r>
          </w:p>
        </w:tc>
      </w:tr>
      <w:tr w:rsidR="00E177D2" w:rsidRPr="00666B37" w14:paraId="5D816462" w14:textId="77777777" w:rsidTr="00E177D2">
        <w:trPr>
          <w:trHeight w:val="414"/>
        </w:trPr>
        <w:tc>
          <w:tcPr>
            <w:tcW w:w="8330" w:type="dxa"/>
          </w:tcPr>
          <w:p w14:paraId="4AF4EFC9" w14:textId="44E69217" w:rsidR="00E177D2" w:rsidRPr="003451C1" w:rsidRDefault="00E177D2" w:rsidP="003451C1">
            <w:pPr>
              <w:spacing w:before="31"/>
              <w:jc w:val="center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3451C1">
              <w:rPr>
                <w:rFonts w:ascii="Times New Roman" w:eastAsia="Times New Roman" w:hAnsi="Times New Roman" w:cs="Times New Roman"/>
                <w:lang w:eastAsia="it-IT" w:bidi="it-IT"/>
              </w:rPr>
              <w:t>0-3 ANNI</w:t>
            </w:r>
          </w:p>
        </w:tc>
        <w:tc>
          <w:tcPr>
            <w:tcW w:w="1501" w:type="dxa"/>
          </w:tcPr>
          <w:p w14:paraId="319FE0D7" w14:textId="77777777" w:rsidR="00E177D2" w:rsidRPr="003451C1" w:rsidRDefault="00E177D2" w:rsidP="003451C1">
            <w:pPr>
              <w:spacing w:line="203" w:lineRule="exact"/>
              <w:ind w:left="10"/>
              <w:jc w:val="center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3451C1">
              <w:rPr>
                <w:rFonts w:ascii="Times New Roman" w:eastAsia="Times New Roman" w:hAnsi="Times New Roman" w:cs="Times New Roman"/>
                <w:lang w:eastAsia="it-IT" w:bidi="it-IT"/>
              </w:rPr>
              <w:t>3</w:t>
            </w:r>
          </w:p>
        </w:tc>
      </w:tr>
      <w:tr w:rsidR="00E177D2" w:rsidRPr="00666B37" w14:paraId="383AD0A0" w14:textId="77777777" w:rsidTr="00E177D2">
        <w:trPr>
          <w:trHeight w:val="413"/>
        </w:trPr>
        <w:tc>
          <w:tcPr>
            <w:tcW w:w="8330" w:type="dxa"/>
          </w:tcPr>
          <w:p w14:paraId="47F4D9FE" w14:textId="60B74B8E" w:rsidR="00E177D2" w:rsidRPr="003451C1" w:rsidRDefault="00E177D2" w:rsidP="003451C1">
            <w:pPr>
              <w:spacing w:before="33"/>
              <w:ind w:left="107"/>
              <w:jc w:val="center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3451C1">
              <w:rPr>
                <w:rFonts w:ascii="Times New Roman" w:eastAsia="Times New Roman" w:hAnsi="Times New Roman" w:cs="Times New Roman"/>
                <w:lang w:eastAsia="it-IT" w:bidi="it-IT"/>
              </w:rPr>
              <w:t>4-1</w:t>
            </w:r>
            <w:r w:rsidR="00331166">
              <w:rPr>
                <w:rFonts w:ascii="Times New Roman" w:eastAsia="Times New Roman" w:hAnsi="Times New Roman" w:cs="Times New Roman"/>
                <w:lang w:eastAsia="it-IT" w:bidi="it-IT"/>
              </w:rPr>
              <w:t>7</w:t>
            </w:r>
            <w:r w:rsidRPr="003451C1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 ANNI</w:t>
            </w:r>
          </w:p>
        </w:tc>
        <w:tc>
          <w:tcPr>
            <w:tcW w:w="1501" w:type="dxa"/>
          </w:tcPr>
          <w:p w14:paraId="175BCFAD" w14:textId="77777777" w:rsidR="00E177D2" w:rsidRPr="003451C1" w:rsidRDefault="00E177D2" w:rsidP="003451C1">
            <w:pPr>
              <w:spacing w:line="202" w:lineRule="exact"/>
              <w:ind w:left="10"/>
              <w:jc w:val="center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3451C1">
              <w:rPr>
                <w:rFonts w:ascii="Times New Roman" w:eastAsia="Times New Roman" w:hAnsi="Times New Roman" w:cs="Times New Roman"/>
                <w:lang w:eastAsia="it-IT" w:bidi="it-IT"/>
              </w:rPr>
              <w:t>2</w:t>
            </w:r>
          </w:p>
        </w:tc>
      </w:tr>
    </w:tbl>
    <w:p w14:paraId="43626D7B" w14:textId="77777777" w:rsidR="00E177D2" w:rsidRDefault="00E177D2" w:rsidP="0097233C">
      <w:pPr>
        <w:spacing w:line="240" w:lineRule="auto"/>
        <w:jc w:val="both"/>
        <w:rPr>
          <w:b/>
        </w:rPr>
      </w:pPr>
    </w:p>
    <w:p w14:paraId="787CB772" w14:textId="77777777" w:rsidR="003705D4" w:rsidRDefault="00FE3C51" w:rsidP="00FE3C51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</w:t>
      </w:r>
    </w:p>
    <w:p w14:paraId="1EEC951D" w14:textId="77777777" w:rsidR="003705D4" w:rsidRDefault="003705D4" w:rsidP="00FE3C51">
      <w:pPr>
        <w:spacing w:line="240" w:lineRule="auto"/>
        <w:rPr>
          <w:b/>
          <w:sz w:val="36"/>
          <w:szCs w:val="36"/>
        </w:rPr>
      </w:pPr>
    </w:p>
    <w:p w14:paraId="320EDBFB" w14:textId="75214CB4" w:rsidR="00E177D2" w:rsidRPr="003451C1" w:rsidRDefault="003451C1" w:rsidP="003705D4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DISABILITA</w:t>
      </w:r>
      <w:r>
        <w:rPr>
          <w:rFonts w:cstheme="minorHAnsi"/>
          <w:b/>
          <w:sz w:val="36"/>
          <w:szCs w:val="36"/>
        </w:rPr>
        <w:t>`</w:t>
      </w:r>
    </w:p>
    <w:tbl>
      <w:tblPr>
        <w:tblStyle w:val="TableNormal"/>
        <w:tblW w:w="9831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0"/>
        <w:gridCol w:w="1501"/>
      </w:tblGrid>
      <w:tr w:rsidR="00E177D2" w:rsidRPr="00666B37" w14:paraId="260B244A" w14:textId="77777777" w:rsidTr="003D30E5">
        <w:trPr>
          <w:trHeight w:val="413"/>
        </w:trPr>
        <w:tc>
          <w:tcPr>
            <w:tcW w:w="8330" w:type="dxa"/>
          </w:tcPr>
          <w:p w14:paraId="7F19ECEB" w14:textId="77777777" w:rsidR="00E177D2" w:rsidRPr="00FE3C51" w:rsidRDefault="00E177D2" w:rsidP="00FE3C51">
            <w:pPr>
              <w:spacing w:line="206" w:lineRule="exact"/>
              <w:ind w:left="107"/>
              <w:jc w:val="center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FE3C51">
              <w:rPr>
                <w:rFonts w:ascii="Times New Roman" w:eastAsia="Times New Roman" w:hAnsi="Times New Roman" w:cs="Times New Roman"/>
                <w:lang w:eastAsia="it-IT" w:bidi="it-IT"/>
              </w:rPr>
              <w:t>REQUISITO</w:t>
            </w:r>
          </w:p>
        </w:tc>
        <w:tc>
          <w:tcPr>
            <w:tcW w:w="1501" w:type="dxa"/>
          </w:tcPr>
          <w:p w14:paraId="20A2F12E" w14:textId="77777777" w:rsidR="00E177D2" w:rsidRPr="00FE3C51" w:rsidRDefault="00E177D2" w:rsidP="00FE3C51">
            <w:pPr>
              <w:spacing w:line="206" w:lineRule="exact"/>
              <w:ind w:left="99"/>
              <w:jc w:val="center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FE3C51">
              <w:rPr>
                <w:rFonts w:ascii="Times New Roman" w:eastAsia="Times New Roman" w:hAnsi="Times New Roman" w:cs="Times New Roman"/>
                <w:lang w:eastAsia="it-IT" w:bidi="it-IT"/>
              </w:rPr>
              <w:t>PUNTEGGIO</w:t>
            </w:r>
          </w:p>
        </w:tc>
      </w:tr>
      <w:tr w:rsidR="00E177D2" w:rsidRPr="00666B37" w14:paraId="086EB31C" w14:textId="77777777" w:rsidTr="00DF6C04">
        <w:trPr>
          <w:trHeight w:val="446"/>
        </w:trPr>
        <w:tc>
          <w:tcPr>
            <w:tcW w:w="8330" w:type="dxa"/>
          </w:tcPr>
          <w:p w14:paraId="147BF5AA" w14:textId="31997D50" w:rsidR="00E177D2" w:rsidRPr="00FE3C51" w:rsidRDefault="00E177D2" w:rsidP="00FE3C51">
            <w:pPr>
              <w:spacing w:before="31"/>
              <w:jc w:val="center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FE3C51">
              <w:rPr>
                <w:rFonts w:ascii="Times New Roman" w:eastAsia="Times New Roman" w:hAnsi="Times New Roman" w:cs="Times New Roman"/>
                <w:lang w:eastAsia="it-IT" w:bidi="it-IT"/>
              </w:rPr>
              <w:t>DISABILE IN FAMIGLIA</w:t>
            </w:r>
          </w:p>
        </w:tc>
        <w:tc>
          <w:tcPr>
            <w:tcW w:w="1501" w:type="dxa"/>
          </w:tcPr>
          <w:p w14:paraId="728C38DF" w14:textId="77777777" w:rsidR="00E177D2" w:rsidRPr="00FE3C51" w:rsidRDefault="00E177D2" w:rsidP="00FE3C51">
            <w:pPr>
              <w:spacing w:line="203" w:lineRule="exact"/>
              <w:ind w:left="10"/>
              <w:jc w:val="center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FE3C51">
              <w:rPr>
                <w:rFonts w:ascii="Times New Roman" w:eastAsia="Times New Roman" w:hAnsi="Times New Roman" w:cs="Times New Roman"/>
                <w:lang w:eastAsia="it-IT" w:bidi="it-IT"/>
              </w:rPr>
              <w:t>2</w:t>
            </w:r>
          </w:p>
        </w:tc>
      </w:tr>
      <w:tr w:rsidR="00646D62" w:rsidRPr="00666B37" w14:paraId="6519DD2F" w14:textId="77777777" w:rsidTr="00DF6C04">
        <w:trPr>
          <w:trHeight w:val="446"/>
        </w:trPr>
        <w:tc>
          <w:tcPr>
            <w:tcW w:w="8330" w:type="dxa"/>
          </w:tcPr>
          <w:p w14:paraId="38895169" w14:textId="63C55CDC" w:rsidR="00646D62" w:rsidRPr="00BE7744" w:rsidRDefault="00646D62" w:rsidP="00FE3C51">
            <w:pPr>
              <w:spacing w:before="31"/>
              <w:jc w:val="center"/>
              <w:rPr>
                <w:rFonts w:ascii="Times New Roman" w:eastAsia="Times New Roman" w:hAnsi="Times New Roman" w:cs="Times New Roman"/>
                <w:lang w:val="it-IT" w:eastAsia="it-IT" w:bidi="it-IT"/>
              </w:rPr>
            </w:pPr>
            <w:r w:rsidRPr="00BE7744">
              <w:rPr>
                <w:rFonts w:ascii="Times New Roman" w:eastAsia="Times New Roman" w:hAnsi="Times New Roman" w:cs="Times New Roman"/>
                <w:lang w:val="it-IT" w:eastAsia="it-IT" w:bidi="it-IT"/>
              </w:rPr>
              <w:t>DISABILE CON INDENNITA’ DI ACCOMPAGNAMENTO</w:t>
            </w:r>
          </w:p>
        </w:tc>
        <w:tc>
          <w:tcPr>
            <w:tcW w:w="1501" w:type="dxa"/>
          </w:tcPr>
          <w:p w14:paraId="0704FAE5" w14:textId="2C4AF100" w:rsidR="00646D62" w:rsidRPr="00FE3C51" w:rsidRDefault="003A41CE" w:rsidP="00FE3C51">
            <w:pPr>
              <w:spacing w:line="203" w:lineRule="exact"/>
              <w:ind w:left="10"/>
              <w:jc w:val="center"/>
              <w:rPr>
                <w:rFonts w:ascii="Times New Roman" w:eastAsia="Times New Roman" w:hAnsi="Times New Roman" w:cs="Times New Roman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lang w:eastAsia="it-IT" w:bidi="it-IT"/>
              </w:rPr>
              <w:t>3</w:t>
            </w:r>
          </w:p>
        </w:tc>
      </w:tr>
    </w:tbl>
    <w:p w14:paraId="19D9E276" w14:textId="77777777" w:rsidR="00E177D2" w:rsidRDefault="00E177D2" w:rsidP="0097233C">
      <w:pPr>
        <w:spacing w:line="240" w:lineRule="auto"/>
        <w:jc w:val="both"/>
        <w:rPr>
          <w:b/>
        </w:rPr>
      </w:pPr>
    </w:p>
    <w:p w14:paraId="310F0E56" w14:textId="77777777" w:rsidR="00175E76" w:rsidRDefault="00175E76" w:rsidP="00A12228">
      <w:pPr>
        <w:spacing w:line="240" w:lineRule="auto"/>
        <w:jc w:val="center"/>
        <w:rPr>
          <w:b/>
          <w:sz w:val="36"/>
          <w:szCs w:val="36"/>
        </w:rPr>
      </w:pPr>
    </w:p>
    <w:p w14:paraId="56D17F90" w14:textId="53836F1E" w:rsidR="00E177D2" w:rsidRPr="00A12228" w:rsidRDefault="00E177D2" w:rsidP="00A12228">
      <w:pPr>
        <w:spacing w:line="240" w:lineRule="auto"/>
        <w:jc w:val="center"/>
        <w:rPr>
          <w:b/>
          <w:sz w:val="36"/>
          <w:szCs w:val="36"/>
        </w:rPr>
      </w:pPr>
      <w:r w:rsidRPr="00A12228">
        <w:rPr>
          <w:b/>
          <w:sz w:val="36"/>
          <w:szCs w:val="36"/>
        </w:rPr>
        <w:t xml:space="preserve">ASSENZA DI </w:t>
      </w:r>
      <w:r w:rsidR="00DF6C04" w:rsidRPr="00DF6C04">
        <w:rPr>
          <w:rFonts w:eastAsia="Times New Roman" w:cstheme="minorHAnsi"/>
          <w:b/>
          <w:bCs/>
          <w:sz w:val="36"/>
          <w:szCs w:val="36"/>
          <w:lang w:eastAsia="it-IT" w:bidi="it-IT"/>
        </w:rPr>
        <w:t>ASSEGNO D’INCLUSIONE</w:t>
      </w:r>
    </w:p>
    <w:tbl>
      <w:tblPr>
        <w:tblStyle w:val="TableNormal"/>
        <w:tblW w:w="9831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0"/>
        <w:gridCol w:w="1501"/>
      </w:tblGrid>
      <w:tr w:rsidR="00E177D2" w:rsidRPr="00666B37" w14:paraId="5BC2E209" w14:textId="77777777" w:rsidTr="003D30E5">
        <w:trPr>
          <w:trHeight w:val="413"/>
        </w:trPr>
        <w:tc>
          <w:tcPr>
            <w:tcW w:w="8330" w:type="dxa"/>
          </w:tcPr>
          <w:p w14:paraId="3E17A814" w14:textId="77777777" w:rsidR="00E177D2" w:rsidRPr="00A12228" w:rsidRDefault="00E177D2" w:rsidP="00A12228">
            <w:pPr>
              <w:spacing w:line="206" w:lineRule="exact"/>
              <w:ind w:left="107"/>
              <w:jc w:val="center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A12228">
              <w:rPr>
                <w:rFonts w:ascii="Times New Roman" w:eastAsia="Times New Roman" w:hAnsi="Times New Roman" w:cs="Times New Roman"/>
                <w:lang w:eastAsia="it-IT" w:bidi="it-IT"/>
              </w:rPr>
              <w:t>REQUISITO</w:t>
            </w:r>
          </w:p>
        </w:tc>
        <w:tc>
          <w:tcPr>
            <w:tcW w:w="1501" w:type="dxa"/>
          </w:tcPr>
          <w:p w14:paraId="2C97EF45" w14:textId="77777777" w:rsidR="00E177D2" w:rsidRPr="00A12228" w:rsidRDefault="00E177D2" w:rsidP="00A12228">
            <w:pPr>
              <w:spacing w:line="206" w:lineRule="exact"/>
              <w:ind w:left="99"/>
              <w:jc w:val="center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A12228">
              <w:rPr>
                <w:rFonts w:ascii="Times New Roman" w:eastAsia="Times New Roman" w:hAnsi="Times New Roman" w:cs="Times New Roman"/>
                <w:lang w:eastAsia="it-IT" w:bidi="it-IT"/>
              </w:rPr>
              <w:t>PUNTEGGIO</w:t>
            </w:r>
          </w:p>
        </w:tc>
      </w:tr>
      <w:tr w:rsidR="00E177D2" w:rsidRPr="00666B37" w14:paraId="4183F37B" w14:textId="77777777" w:rsidTr="003D30E5">
        <w:trPr>
          <w:trHeight w:val="414"/>
        </w:trPr>
        <w:tc>
          <w:tcPr>
            <w:tcW w:w="8330" w:type="dxa"/>
          </w:tcPr>
          <w:p w14:paraId="5E666768" w14:textId="61711B45" w:rsidR="00E177D2" w:rsidRPr="00A12228" w:rsidRDefault="00491888" w:rsidP="00A12228">
            <w:pPr>
              <w:spacing w:before="31"/>
              <w:jc w:val="center"/>
              <w:rPr>
                <w:rFonts w:ascii="Times New Roman" w:eastAsia="Times New Roman" w:hAnsi="Times New Roman" w:cs="Times New Roman"/>
                <w:lang w:val="it-IT" w:eastAsia="it-IT" w:bidi="it-IT"/>
              </w:rPr>
            </w:pPr>
            <w:r w:rsidRPr="00A12228">
              <w:rPr>
                <w:rFonts w:ascii="Times New Roman" w:eastAsia="Times New Roman" w:hAnsi="Times New Roman" w:cs="Times New Roman"/>
                <w:lang w:val="it-IT" w:eastAsia="it-IT" w:bidi="it-IT"/>
              </w:rPr>
              <w:t>NUCLEO NON PERCETTORE DELL’ASSEGNO D’INCLUSIONE</w:t>
            </w:r>
          </w:p>
        </w:tc>
        <w:tc>
          <w:tcPr>
            <w:tcW w:w="1501" w:type="dxa"/>
          </w:tcPr>
          <w:p w14:paraId="1999EF74" w14:textId="77777777" w:rsidR="00E177D2" w:rsidRPr="00A12228" w:rsidRDefault="00E177D2" w:rsidP="00A12228">
            <w:pPr>
              <w:spacing w:line="203" w:lineRule="exact"/>
              <w:ind w:left="10"/>
              <w:jc w:val="center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A12228">
              <w:rPr>
                <w:rFonts w:ascii="Times New Roman" w:eastAsia="Times New Roman" w:hAnsi="Times New Roman" w:cs="Times New Roman"/>
                <w:lang w:eastAsia="it-IT" w:bidi="it-IT"/>
              </w:rPr>
              <w:t>10</w:t>
            </w:r>
          </w:p>
        </w:tc>
      </w:tr>
    </w:tbl>
    <w:p w14:paraId="7E209451" w14:textId="77777777" w:rsidR="00E177D2" w:rsidRDefault="00E177D2" w:rsidP="0097233C">
      <w:pPr>
        <w:spacing w:line="240" w:lineRule="auto"/>
        <w:jc w:val="both"/>
        <w:rPr>
          <w:b/>
        </w:rPr>
      </w:pPr>
    </w:p>
    <w:p w14:paraId="42E6D113" w14:textId="525B5E86" w:rsidR="00E177D2" w:rsidRPr="00A12228" w:rsidRDefault="00E177D2" w:rsidP="0097233C">
      <w:pPr>
        <w:spacing w:line="240" w:lineRule="auto"/>
        <w:jc w:val="both"/>
        <w:rPr>
          <w:b/>
          <w:sz w:val="32"/>
          <w:szCs w:val="32"/>
        </w:rPr>
      </w:pPr>
      <w:r w:rsidRPr="00A12228">
        <w:rPr>
          <w:b/>
          <w:sz w:val="32"/>
          <w:szCs w:val="32"/>
        </w:rPr>
        <w:t xml:space="preserve">IL PUNTEGGIO ACQUISITO </w:t>
      </w:r>
      <w:r w:rsidR="00A12228">
        <w:rPr>
          <w:b/>
          <w:sz w:val="32"/>
          <w:szCs w:val="32"/>
        </w:rPr>
        <w:t>STABILIRA</w:t>
      </w:r>
      <w:r w:rsidR="00A12228">
        <w:rPr>
          <w:rFonts w:cstheme="minorHAnsi"/>
          <w:b/>
          <w:sz w:val="32"/>
          <w:szCs w:val="32"/>
        </w:rPr>
        <w:t>`</w:t>
      </w:r>
      <w:r w:rsidR="00B32DA5" w:rsidRPr="00A12228">
        <w:rPr>
          <w:b/>
          <w:sz w:val="32"/>
          <w:szCs w:val="32"/>
        </w:rPr>
        <w:t xml:space="preserve"> LA GRADUATORIA </w:t>
      </w:r>
      <w:r w:rsidR="00A12228">
        <w:rPr>
          <w:b/>
          <w:sz w:val="32"/>
          <w:szCs w:val="32"/>
        </w:rPr>
        <w:t>DEGLI AVENTI DIRITTO E L’ENTITA</w:t>
      </w:r>
      <w:r w:rsidR="00A12228">
        <w:rPr>
          <w:rFonts w:cstheme="minorHAnsi"/>
          <w:b/>
          <w:sz w:val="32"/>
          <w:szCs w:val="32"/>
        </w:rPr>
        <w:t>`</w:t>
      </w:r>
      <w:r w:rsidR="00B32DA5" w:rsidRPr="00A12228">
        <w:rPr>
          <w:b/>
          <w:sz w:val="32"/>
          <w:szCs w:val="32"/>
        </w:rPr>
        <w:t xml:space="preserve"> DEL CONTRIBUTO COME DA GRIGLIA SOTTOSTANTE: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2410"/>
      </w:tblGrid>
      <w:tr w:rsidR="00E177D2" w14:paraId="4C9E0E4A" w14:textId="77777777" w:rsidTr="003D30E5">
        <w:trPr>
          <w:trHeight w:val="829"/>
        </w:trPr>
        <w:tc>
          <w:tcPr>
            <w:tcW w:w="3086" w:type="dxa"/>
          </w:tcPr>
          <w:p w14:paraId="2BEFA43D" w14:textId="77777777" w:rsidR="00E177D2" w:rsidRPr="00A12228" w:rsidRDefault="00E177D2" w:rsidP="00A12228">
            <w:pPr>
              <w:pStyle w:val="TableParagraph"/>
              <w:spacing w:before="3"/>
              <w:ind w:left="0"/>
              <w:jc w:val="center"/>
              <w:rPr>
                <w:lang w:val="it-IT"/>
              </w:rPr>
            </w:pPr>
          </w:p>
          <w:p w14:paraId="237C85F0" w14:textId="77777777" w:rsidR="00E177D2" w:rsidRPr="00A12228" w:rsidRDefault="00E177D2" w:rsidP="00A12228">
            <w:pPr>
              <w:pStyle w:val="TableParagraph"/>
              <w:jc w:val="center"/>
              <w:rPr>
                <w:b w:val="0"/>
              </w:rPr>
            </w:pPr>
            <w:r w:rsidRPr="00A12228">
              <w:t>PUNTEGGIO TOT.</w:t>
            </w:r>
          </w:p>
        </w:tc>
        <w:tc>
          <w:tcPr>
            <w:tcW w:w="2410" w:type="dxa"/>
          </w:tcPr>
          <w:p w14:paraId="7B2B107D" w14:textId="77777777" w:rsidR="00E177D2" w:rsidRPr="00A12228" w:rsidRDefault="00E177D2" w:rsidP="00A12228">
            <w:pPr>
              <w:pStyle w:val="TableParagraph"/>
              <w:ind w:left="0"/>
              <w:jc w:val="center"/>
            </w:pPr>
          </w:p>
          <w:p w14:paraId="3E24967A" w14:textId="7020CB43" w:rsidR="00E177D2" w:rsidRPr="00A12228" w:rsidRDefault="00A12228" w:rsidP="00A12228">
            <w:pPr>
              <w:pStyle w:val="TableParagraph"/>
              <w:ind w:left="0"/>
              <w:jc w:val="center"/>
            </w:pPr>
            <w:r>
              <w:t>CONTRIBUTO</w:t>
            </w:r>
          </w:p>
          <w:p w14:paraId="1CADA4F5" w14:textId="3522B743" w:rsidR="00E177D2" w:rsidRPr="00A12228" w:rsidRDefault="00E177D2" w:rsidP="00A12228">
            <w:pPr>
              <w:pStyle w:val="TableParagraph"/>
              <w:jc w:val="center"/>
              <w:rPr>
                <w:b w:val="0"/>
              </w:rPr>
            </w:pPr>
          </w:p>
        </w:tc>
      </w:tr>
      <w:tr w:rsidR="00E177D2" w14:paraId="7F5A66C8" w14:textId="77777777" w:rsidTr="003D30E5">
        <w:trPr>
          <w:trHeight w:val="413"/>
        </w:trPr>
        <w:tc>
          <w:tcPr>
            <w:tcW w:w="3086" w:type="dxa"/>
          </w:tcPr>
          <w:p w14:paraId="66970B11" w14:textId="77777777" w:rsidR="00E177D2" w:rsidRPr="00A12228" w:rsidRDefault="00E177D2" w:rsidP="00A12228">
            <w:pPr>
              <w:pStyle w:val="TableParagraph"/>
              <w:spacing w:before="89"/>
              <w:jc w:val="center"/>
            </w:pPr>
            <w:r w:rsidRPr="00A12228">
              <w:t>PARI A 25 O SUPERIORE</w:t>
            </w:r>
          </w:p>
        </w:tc>
        <w:tc>
          <w:tcPr>
            <w:tcW w:w="2410" w:type="dxa"/>
          </w:tcPr>
          <w:p w14:paraId="4B907161" w14:textId="786ABBBA" w:rsidR="00E177D2" w:rsidRPr="00A12228" w:rsidRDefault="00A12228" w:rsidP="00A12228">
            <w:pPr>
              <w:pStyle w:val="TableParagraph"/>
              <w:spacing w:line="202" w:lineRule="exact"/>
              <w:ind w:left="0" w:right="900"/>
              <w:jc w:val="center"/>
            </w:pPr>
            <w:r>
              <w:t xml:space="preserve">             </w:t>
            </w:r>
            <w:r w:rsidR="00E177D2" w:rsidRPr="00A12228">
              <w:t>500,00€</w:t>
            </w:r>
          </w:p>
        </w:tc>
      </w:tr>
      <w:tr w:rsidR="00E177D2" w14:paraId="320BF297" w14:textId="77777777" w:rsidTr="003D30E5">
        <w:trPr>
          <w:trHeight w:val="413"/>
        </w:trPr>
        <w:tc>
          <w:tcPr>
            <w:tcW w:w="3086" w:type="dxa"/>
          </w:tcPr>
          <w:p w14:paraId="4A2610F9" w14:textId="77777777" w:rsidR="00E177D2" w:rsidRPr="00A12228" w:rsidRDefault="00E177D2" w:rsidP="00A12228">
            <w:pPr>
              <w:pStyle w:val="TableParagraph"/>
              <w:spacing w:before="91"/>
              <w:jc w:val="center"/>
            </w:pPr>
            <w:r w:rsidRPr="00A12228">
              <w:t>DA 21 A 24</w:t>
            </w:r>
          </w:p>
        </w:tc>
        <w:tc>
          <w:tcPr>
            <w:tcW w:w="2410" w:type="dxa"/>
          </w:tcPr>
          <w:p w14:paraId="31660649" w14:textId="31B0D059" w:rsidR="00E177D2" w:rsidRPr="00A12228" w:rsidRDefault="00A12228" w:rsidP="00A12228">
            <w:pPr>
              <w:pStyle w:val="TableParagraph"/>
              <w:spacing w:line="202" w:lineRule="exact"/>
              <w:ind w:left="0" w:right="900"/>
              <w:jc w:val="center"/>
            </w:pPr>
            <w:r>
              <w:t xml:space="preserve">            </w:t>
            </w:r>
            <w:r w:rsidR="00E177D2" w:rsidRPr="00A12228">
              <w:t>400,00€</w:t>
            </w:r>
          </w:p>
        </w:tc>
      </w:tr>
      <w:tr w:rsidR="00E177D2" w14:paraId="3050D5C9" w14:textId="77777777" w:rsidTr="003D30E5">
        <w:trPr>
          <w:trHeight w:val="414"/>
        </w:trPr>
        <w:tc>
          <w:tcPr>
            <w:tcW w:w="3086" w:type="dxa"/>
          </w:tcPr>
          <w:p w14:paraId="0F665D0E" w14:textId="77777777" w:rsidR="00E177D2" w:rsidRPr="00A12228" w:rsidRDefault="00E177D2" w:rsidP="00A12228">
            <w:pPr>
              <w:pStyle w:val="TableParagraph"/>
              <w:spacing w:before="91"/>
              <w:jc w:val="center"/>
            </w:pPr>
            <w:r w:rsidRPr="00A12228">
              <w:t>DA 14 A 20</w:t>
            </w:r>
          </w:p>
        </w:tc>
        <w:tc>
          <w:tcPr>
            <w:tcW w:w="2410" w:type="dxa"/>
          </w:tcPr>
          <w:p w14:paraId="650C9F86" w14:textId="6735B0E2" w:rsidR="00E177D2" w:rsidRPr="00A12228" w:rsidRDefault="00A12228" w:rsidP="00A12228">
            <w:pPr>
              <w:pStyle w:val="TableParagraph"/>
              <w:spacing w:line="203" w:lineRule="exact"/>
              <w:ind w:left="0" w:right="900"/>
              <w:jc w:val="center"/>
            </w:pPr>
            <w:r>
              <w:t xml:space="preserve">           </w:t>
            </w:r>
            <w:r w:rsidR="00E177D2" w:rsidRPr="00A12228">
              <w:t>300,00€</w:t>
            </w:r>
          </w:p>
        </w:tc>
      </w:tr>
      <w:tr w:rsidR="00E177D2" w14:paraId="1B573D57" w14:textId="77777777" w:rsidTr="003D30E5">
        <w:trPr>
          <w:trHeight w:val="413"/>
        </w:trPr>
        <w:tc>
          <w:tcPr>
            <w:tcW w:w="3086" w:type="dxa"/>
          </w:tcPr>
          <w:p w14:paraId="28264E65" w14:textId="77777777" w:rsidR="00E177D2" w:rsidRPr="00A12228" w:rsidRDefault="00E177D2" w:rsidP="00A12228">
            <w:pPr>
              <w:pStyle w:val="TableParagraph"/>
              <w:spacing w:before="89"/>
              <w:jc w:val="center"/>
            </w:pPr>
            <w:r w:rsidRPr="00A12228">
              <w:t>DA 5 A 13</w:t>
            </w:r>
          </w:p>
        </w:tc>
        <w:tc>
          <w:tcPr>
            <w:tcW w:w="2410" w:type="dxa"/>
          </w:tcPr>
          <w:p w14:paraId="609A5261" w14:textId="11CFC40B" w:rsidR="00E177D2" w:rsidRPr="00A12228" w:rsidRDefault="00A12228" w:rsidP="00A12228">
            <w:pPr>
              <w:pStyle w:val="TableParagraph"/>
              <w:spacing w:line="202" w:lineRule="exact"/>
              <w:ind w:left="0" w:right="900"/>
              <w:jc w:val="center"/>
            </w:pPr>
            <w:r>
              <w:t xml:space="preserve">            </w:t>
            </w:r>
            <w:r w:rsidR="00E177D2" w:rsidRPr="00A12228">
              <w:t>200,00€</w:t>
            </w:r>
          </w:p>
        </w:tc>
      </w:tr>
    </w:tbl>
    <w:p w14:paraId="7CD8EDDF" w14:textId="77777777" w:rsidR="00E177D2" w:rsidRPr="0097233C" w:rsidRDefault="00E177D2" w:rsidP="0097233C">
      <w:pPr>
        <w:spacing w:line="240" w:lineRule="auto"/>
        <w:jc w:val="both"/>
        <w:rPr>
          <w:b/>
        </w:rPr>
      </w:pPr>
    </w:p>
    <w:p w14:paraId="292A77DA" w14:textId="77777777" w:rsidR="005F243D" w:rsidRPr="00A12228" w:rsidRDefault="005F243D" w:rsidP="00A12228">
      <w:pPr>
        <w:spacing w:line="240" w:lineRule="auto"/>
        <w:jc w:val="center"/>
        <w:rPr>
          <w:b/>
          <w:sz w:val="36"/>
          <w:szCs w:val="36"/>
        </w:rPr>
      </w:pPr>
      <w:r w:rsidRPr="00A12228">
        <w:rPr>
          <w:b/>
          <w:sz w:val="36"/>
          <w:szCs w:val="36"/>
        </w:rPr>
        <w:t>UTILIZZO DEL VOUCHER</w:t>
      </w:r>
    </w:p>
    <w:p w14:paraId="628A311F" w14:textId="389397DD" w:rsidR="00887495" w:rsidRDefault="005F243D" w:rsidP="00A12228">
      <w:pPr>
        <w:spacing w:after="0" w:line="240" w:lineRule="auto"/>
        <w:jc w:val="both"/>
      </w:pPr>
      <w:r>
        <w:t>Agli aventi diritto sarà inviato un SMS al numero di cellulare indicato in fase di domanda, indicante</w:t>
      </w:r>
      <w:r w:rsidR="00A12228">
        <w:t xml:space="preserve"> l’</w:t>
      </w:r>
      <w:r>
        <w:t>importo disponibile e il PIN da utilizzare presso gli esercizi commerciali convenzionati col Comune di</w:t>
      </w:r>
      <w:r w:rsidR="00A12228">
        <w:t xml:space="preserve"> </w:t>
      </w:r>
      <w:r w:rsidR="00DF6D4E">
        <w:t xml:space="preserve">Villaricca </w:t>
      </w:r>
      <w:r>
        <w:t>per l’acquisto di generi di prima necessità. Gli esercizi commerciali e gli operatori economici</w:t>
      </w:r>
      <w:r w:rsidR="00A12228">
        <w:t xml:space="preserve"> </w:t>
      </w:r>
      <w:r>
        <w:t>convenzionati saranno resi noti sul sito internet del Comune.</w:t>
      </w:r>
    </w:p>
    <w:p w14:paraId="6A8B4F18" w14:textId="77777777" w:rsidR="005F243D" w:rsidRDefault="005F243D" w:rsidP="00A12228">
      <w:pPr>
        <w:spacing w:after="0" w:line="240" w:lineRule="auto"/>
        <w:jc w:val="both"/>
      </w:pPr>
      <w:r>
        <w:t xml:space="preserve"> Il buono spesa alimentare:</w:t>
      </w:r>
    </w:p>
    <w:p w14:paraId="7D664DF1" w14:textId="4F76B539" w:rsidR="005F243D" w:rsidRDefault="00A12228" w:rsidP="00A12228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P</w:t>
      </w:r>
      <w:r w:rsidR="005F243D">
        <w:t>otrà essere utilizzato anche in più acquisti e in diversi esercizi commerciali accreditati entro il</w:t>
      </w:r>
    </w:p>
    <w:p w14:paraId="58C90AEA" w14:textId="1DEBC04D" w:rsidR="005F243D" w:rsidRDefault="00A12228" w:rsidP="00A12228">
      <w:pPr>
        <w:spacing w:after="0" w:line="240" w:lineRule="auto"/>
        <w:ind w:left="720"/>
        <w:jc w:val="both"/>
      </w:pPr>
      <w:r>
        <w:t>l</w:t>
      </w:r>
      <w:r w:rsidR="005F243D">
        <w:t>imite massimo dell’importo riconosciuto, senza commissioni a carico degli esercenti sulle</w:t>
      </w:r>
    </w:p>
    <w:p w14:paraId="33B4904B" w14:textId="5B54A297" w:rsidR="0097233C" w:rsidRDefault="0097233C" w:rsidP="00A12228">
      <w:pPr>
        <w:spacing w:after="0" w:line="240" w:lineRule="auto"/>
        <w:jc w:val="both"/>
      </w:pPr>
      <w:r>
        <w:t xml:space="preserve">             </w:t>
      </w:r>
      <w:r w:rsidR="00A12228">
        <w:t xml:space="preserve"> </w:t>
      </w:r>
      <w:r w:rsidR="005F243D">
        <w:t>transazioni effettuate;</w:t>
      </w:r>
    </w:p>
    <w:p w14:paraId="31106C8E" w14:textId="4D3D82F7" w:rsidR="005F243D" w:rsidRDefault="00A12228" w:rsidP="00A12228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N</w:t>
      </w:r>
      <w:r w:rsidR="005F243D">
        <w:t xml:space="preserve">on è convertibile in denaro e non dà diritto ad </w:t>
      </w:r>
      <w:r w:rsidR="005E3FA5">
        <w:t>eventuale resto</w:t>
      </w:r>
      <w:r w:rsidR="005F243D">
        <w:t xml:space="preserve"> in</w:t>
      </w:r>
      <w:r w:rsidR="003A41CE">
        <w:t xml:space="preserve"> contanti</w:t>
      </w:r>
      <w:r w:rsidR="005F243D">
        <w:t>;</w:t>
      </w:r>
    </w:p>
    <w:p w14:paraId="5E215F39" w14:textId="0CF2CA4F" w:rsidR="00887495" w:rsidRDefault="00A12228" w:rsidP="00A12228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P</w:t>
      </w:r>
      <w:r w:rsidR="005F243D">
        <w:t>otrà essere utilizzato esclusivamente presso gli esercizi aderenti</w:t>
      </w:r>
      <w:r w:rsidR="00887495">
        <w:t xml:space="preserve"> </w:t>
      </w:r>
      <w:r w:rsidR="003A41CE">
        <w:t xml:space="preserve">ed individuati </w:t>
      </w:r>
      <w:r w:rsidR="00887495">
        <w:t>dal Comune</w:t>
      </w:r>
    </w:p>
    <w:p w14:paraId="414EED2A" w14:textId="6E4CC398" w:rsidR="005F243D" w:rsidRDefault="00A12228" w:rsidP="00A12228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N</w:t>
      </w:r>
      <w:r w:rsidR="005F243D">
        <w:t xml:space="preserve">on può essere utilizzato per l’acquisto di </w:t>
      </w:r>
      <w:r w:rsidR="005E3FA5">
        <w:t>alcolici, tabacchi</w:t>
      </w:r>
      <w:r w:rsidR="00B922EE">
        <w:t>, arredi per casa ed ogni altro bene che non abbia stretta attinenza con le spese di prima necessità</w:t>
      </w:r>
      <w:r w:rsidR="005F243D">
        <w:t>;</w:t>
      </w:r>
    </w:p>
    <w:p w14:paraId="0BED4DD6" w14:textId="1988870F" w:rsidR="00927572" w:rsidRPr="00927572" w:rsidRDefault="00A12228" w:rsidP="00A12228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D</w:t>
      </w:r>
      <w:r w:rsidR="005F243D">
        <w:t>ovrà essere ut</w:t>
      </w:r>
      <w:r w:rsidR="000249D5">
        <w:t xml:space="preserve">ilizzato entro, e non oltre, il </w:t>
      </w:r>
      <w:r w:rsidR="005E3FA5">
        <w:t>31/12/2024</w:t>
      </w:r>
      <w:r w:rsidR="003705D4">
        <w:t>.</w:t>
      </w:r>
    </w:p>
    <w:p w14:paraId="6CA36210" w14:textId="77777777" w:rsidR="00522134" w:rsidRDefault="00522134" w:rsidP="006461B2">
      <w:pPr>
        <w:spacing w:line="240" w:lineRule="auto"/>
        <w:rPr>
          <w:b/>
          <w:sz w:val="36"/>
          <w:szCs w:val="36"/>
        </w:rPr>
      </w:pPr>
    </w:p>
    <w:p w14:paraId="29CFBB99" w14:textId="64A0171B" w:rsidR="005F243D" w:rsidRPr="00C05127" w:rsidRDefault="005F243D" w:rsidP="00C05127">
      <w:pPr>
        <w:spacing w:line="240" w:lineRule="auto"/>
        <w:jc w:val="center"/>
        <w:rPr>
          <w:b/>
          <w:sz w:val="36"/>
          <w:szCs w:val="36"/>
        </w:rPr>
      </w:pPr>
      <w:r w:rsidRPr="00C05127">
        <w:rPr>
          <w:b/>
          <w:sz w:val="36"/>
          <w:szCs w:val="36"/>
        </w:rPr>
        <w:t>INFORMATIVA SUL TRATTAMENTO DEI DATI PERSONALI</w:t>
      </w:r>
    </w:p>
    <w:p w14:paraId="7987C4AB" w14:textId="50534FCF" w:rsidR="005F243D" w:rsidRDefault="005F243D" w:rsidP="0097233C">
      <w:pPr>
        <w:spacing w:line="240" w:lineRule="auto"/>
        <w:jc w:val="both"/>
      </w:pPr>
      <w:r>
        <w:t>In relazione ai dati personali trattati dal personale del Servizio</w:t>
      </w:r>
      <w:r w:rsidR="00887495">
        <w:t xml:space="preserve"> Sociale</w:t>
      </w:r>
      <w:r>
        <w:t>, ai sensi dell’art. 13 del</w:t>
      </w:r>
      <w:r w:rsidR="008A4C58">
        <w:t xml:space="preserve"> </w:t>
      </w:r>
      <w:r>
        <w:t>Regolamento Europeo n. 679/2016, si informa che:</w:t>
      </w:r>
    </w:p>
    <w:p w14:paraId="1379B094" w14:textId="26525AD5" w:rsidR="005F243D" w:rsidRDefault="005E3FA5" w:rsidP="00C05127">
      <w:pPr>
        <w:pStyle w:val="Paragrafoelenco"/>
        <w:numPr>
          <w:ilvl w:val="0"/>
          <w:numId w:val="6"/>
        </w:numPr>
        <w:spacing w:line="240" w:lineRule="auto"/>
        <w:jc w:val="both"/>
      </w:pPr>
      <w:r>
        <w:t>I</w:t>
      </w:r>
      <w:r w:rsidR="005F243D">
        <w:t>l titolare del trattamento dei dati personali di cui al presente avviso è il Comune di</w:t>
      </w:r>
      <w:r w:rsidR="00D652C7">
        <w:t xml:space="preserve"> Villaricca</w:t>
      </w:r>
      <w:r w:rsidR="005F243D">
        <w:t>,</w:t>
      </w:r>
      <w:r w:rsidR="008A4C58">
        <w:t xml:space="preserve"> </w:t>
      </w:r>
      <w:r w:rsidR="00D652C7">
        <w:t>con sede al Corso Vittorio Emanu</w:t>
      </w:r>
      <w:r w:rsidR="00887495">
        <w:t>e</w:t>
      </w:r>
      <w:r w:rsidR="00D652C7">
        <w:t>le 60</w:t>
      </w:r>
      <w:r w:rsidR="00C05127">
        <w:t>.</w:t>
      </w:r>
    </w:p>
    <w:p w14:paraId="1D961217" w14:textId="14343A2C" w:rsidR="005F243D" w:rsidRDefault="005F243D" w:rsidP="00C05127">
      <w:pPr>
        <w:pStyle w:val="Paragrafoelenco"/>
        <w:numPr>
          <w:ilvl w:val="0"/>
          <w:numId w:val="6"/>
        </w:numPr>
        <w:spacing w:line="240" w:lineRule="auto"/>
        <w:jc w:val="both"/>
      </w:pPr>
      <w:r>
        <w:t>i dati personali sono trattati per le finalità istituzionali assegnate al Comune ed il trattamento è</w:t>
      </w:r>
      <w:r w:rsidR="008A4C58">
        <w:t xml:space="preserve"> </w:t>
      </w:r>
      <w:r>
        <w:t>necessario per l’esecuzione di un compito di interesse pubblico o connesso all’esercizio di</w:t>
      </w:r>
      <w:r w:rsidR="00C05127">
        <w:t xml:space="preserve"> </w:t>
      </w:r>
      <w:r>
        <w:t>pubblici poteri, gli uffici acquisiscono unicamente i dati obbligatori per l’avvio e la conclusione</w:t>
      </w:r>
      <w:r w:rsidR="008A4C58">
        <w:t xml:space="preserve"> </w:t>
      </w:r>
      <w:r>
        <w:t>della procedura di cui al presente bando/avviso;</w:t>
      </w:r>
    </w:p>
    <w:p w14:paraId="2140C44A" w14:textId="054EA543" w:rsidR="005F243D" w:rsidRDefault="00980E9E" w:rsidP="00980E9E">
      <w:pPr>
        <w:pStyle w:val="Paragrafoelenco"/>
        <w:numPr>
          <w:ilvl w:val="0"/>
          <w:numId w:val="6"/>
        </w:numPr>
        <w:spacing w:after="0" w:line="240" w:lineRule="auto"/>
        <w:jc w:val="both"/>
      </w:pPr>
      <w:r>
        <w:t>I</w:t>
      </w:r>
      <w:r w:rsidR="005F243D">
        <w:t>l trattamento avviene sia in forma cartacea/manuale che con strumenti elettronici/informatici;</w:t>
      </w:r>
    </w:p>
    <w:p w14:paraId="2570C844" w14:textId="3EC04911" w:rsidR="005F243D" w:rsidRDefault="003A41CE" w:rsidP="00980E9E">
      <w:pPr>
        <w:pStyle w:val="Paragrafoelenco"/>
        <w:numPr>
          <w:ilvl w:val="0"/>
          <w:numId w:val="6"/>
        </w:numPr>
        <w:spacing w:after="0" w:line="240" w:lineRule="auto"/>
        <w:jc w:val="both"/>
      </w:pPr>
      <w:proofErr w:type="spellStart"/>
      <w:r>
        <w:t>i</w:t>
      </w:r>
      <w:r w:rsidR="00980E9E">
        <w:t>I</w:t>
      </w:r>
      <w:proofErr w:type="spellEnd"/>
      <w:r w:rsidR="005F243D">
        <w:t xml:space="preserve"> trattamento viene svolto in osservanza di disposizioni di legge o di regolamento per</w:t>
      </w:r>
      <w:r w:rsidR="008A4C58">
        <w:t xml:space="preserve"> </w:t>
      </w:r>
      <w:r w:rsidR="005F243D">
        <w:t>adempiere agli obblighi ed alle facoltà ivi previsti in capo agli enti locali;</w:t>
      </w:r>
    </w:p>
    <w:p w14:paraId="72BF9A1D" w14:textId="553D0BA3" w:rsidR="005F243D" w:rsidRDefault="00980E9E" w:rsidP="00980E9E">
      <w:pPr>
        <w:pStyle w:val="Paragrafoelenco"/>
        <w:numPr>
          <w:ilvl w:val="0"/>
          <w:numId w:val="6"/>
        </w:numPr>
        <w:spacing w:after="0" w:line="240" w:lineRule="auto"/>
        <w:jc w:val="both"/>
      </w:pPr>
      <w:r>
        <w:t>V</w:t>
      </w:r>
      <w:r w:rsidR="005F243D">
        <w:t>engono trattati i dati indicati nel bando/avviso;</w:t>
      </w:r>
    </w:p>
    <w:p w14:paraId="3B883A54" w14:textId="320E05D2" w:rsidR="005F243D" w:rsidRDefault="00980E9E" w:rsidP="00980E9E">
      <w:pPr>
        <w:pStyle w:val="Paragrafoelenco"/>
        <w:numPr>
          <w:ilvl w:val="0"/>
          <w:numId w:val="6"/>
        </w:numPr>
        <w:spacing w:after="0" w:line="240" w:lineRule="auto"/>
        <w:jc w:val="both"/>
      </w:pPr>
      <w:r>
        <w:t>L</w:t>
      </w:r>
      <w:r w:rsidR="005F243D">
        <w:t>a comunicazione dei dati a terzi soggetti avviene sulla base delle norme di legge o di regolamenti;</w:t>
      </w:r>
    </w:p>
    <w:p w14:paraId="50CB2E36" w14:textId="4B1EB291" w:rsidR="005F243D" w:rsidRDefault="00980E9E" w:rsidP="00C05127">
      <w:pPr>
        <w:pStyle w:val="Paragrafoelenco"/>
        <w:numPr>
          <w:ilvl w:val="0"/>
          <w:numId w:val="6"/>
        </w:numPr>
        <w:spacing w:after="0" w:line="240" w:lineRule="auto"/>
        <w:jc w:val="both"/>
      </w:pPr>
      <w:r>
        <w:t xml:space="preserve">I </w:t>
      </w:r>
      <w:r w:rsidR="005F243D">
        <w:t>dati vengono conservati per la durata prevista dalla vigente normativa in materia di</w:t>
      </w:r>
      <w:r>
        <w:t xml:space="preserve"> </w:t>
      </w:r>
      <w:r w:rsidR="005F243D">
        <w:t>conservazione dati/documenti cartacei/digitali della pubblica amministrazione;</w:t>
      </w:r>
    </w:p>
    <w:p w14:paraId="5338DFEE" w14:textId="08F5D91B" w:rsidR="005F243D" w:rsidRDefault="00980E9E" w:rsidP="00C05127">
      <w:pPr>
        <w:pStyle w:val="Paragrafoelenco"/>
        <w:numPr>
          <w:ilvl w:val="0"/>
          <w:numId w:val="6"/>
        </w:numPr>
        <w:spacing w:after="0" w:line="240" w:lineRule="auto"/>
        <w:jc w:val="both"/>
      </w:pPr>
      <w:r>
        <w:t>I</w:t>
      </w:r>
      <w:r w:rsidR="005F243D">
        <w:t>l mancato conferimento dei dati al Comune possono comportare l’impossibilità partecipazione al</w:t>
      </w:r>
      <w:r>
        <w:t xml:space="preserve"> </w:t>
      </w:r>
      <w:r w:rsidR="005F243D">
        <w:t>bando/avviso;</w:t>
      </w:r>
    </w:p>
    <w:p w14:paraId="47F3893F" w14:textId="5EA3BC1A" w:rsidR="005F243D" w:rsidRDefault="00980E9E" w:rsidP="00980E9E">
      <w:pPr>
        <w:pStyle w:val="Paragrafoelenco"/>
        <w:numPr>
          <w:ilvl w:val="0"/>
          <w:numId w:val="6"/>
        </w:numPr>
        <w:spacing w:after="0" w:line="240" w:lineRule="auto"/>
        <w:jc w:val="both"/>
      </w:pPr>
      <w:r>
        <w:t>I</w:t>
      </w:r>
      <w:r w:rsidR="005F243D">
        <w:t>l trattamento dei dati è improntato ai principi di correttezza, liceità e trasparenza, nel rispetto</w:t>
      </w:r>
    </w:p>
    <w:p w14:paraId="64E52348" w14:textId="56F0E4D2" w:rsidR="005F243D" w:rsidRDefault="003A41CE" w:rsidP="00C05127">
      <w:pPr>
        <w:spacing w:after="0" w:line="240" w:lineRule="auto"/>
        <w:jc w:val="both"/>
      </w:pPr>
      <w:r>
        <w:t xml:space="preserve">               </w:t>
      </w:r>
      <w:r w:rsidR="005F243D">
        <w:t>della riservatezza degli stessi;</w:t>
      </w:r>
    </w:p>
    <w:p w14:paraId="4E0B9F28" w14:textId="22DF09FB" w:rsidR="005F243D" w:rsidRDefault="00980E9E" w:rsidP="00C05127">
      <w:pPr>
        <w:pStyle w:val="Paragrafoelenco"/>
        <w:numPr>
          <w:ilvl w:val="0"/>
          <w:numId w:val="7"/>
        </w:numPr>
        <w:spacing w:after="0" w:line="240" w:lineRule="auto"/>
        <w:jc w:val="both"/>
      </w:pPr>
      <w:r>
        <w:t>G</w:t>
      </w:r>
      <w:r w:rsidR="005F243D">
        <w:t>li interessati (ossia le persone fisiche cui si riferiscono i dati personali) hanno il diritto all’acceso</w:t>
      </w:r>
      <w:r>
        <w:t xml:space="preserve"> </w:t>
      </w:r>
      <w:r w:rsidR="005F243D">
        <w:t>ai dati, alla rettifica, alla limitazione o opposizione al trattamento per motivi legittimi ed espressi,</w:t>
      </w:r>
      <w:r>
        <w:t xml:space="preserve"> </w:t>
      </w:r>
      <w:r w:rsidR="005F243D">
        <w:t>a presentare reclamo all’Autorità Garante della privacy;</w:t>
      </w:r>
    </w:p>
    <w:p w14:paraId="2EE58EEF" w14:textId="732B8C39" w:rsidR="005F243D" w:rsidRDefault="00980E9E" w:rsidP="00980E9E">
      <w:pPr>
        <w:pStyle w:val="Paragrafoelenco"/>
        <w:numPr>
          <w:ilvl w:val="0"/>
          <w:numId w:val="7"/>
        </w:numPr>
        <w:spacing w:after="0" w:line="240" w:lineRule="auto"/>
        <w:jc w:val="both"/>
      </w:pPr>
      <w:r>
        <w:t>L</w:t>
      </w:r>
      <w:r w:rsidR="005F243D">
        <w:t>a pubblicazione dei dati personali avviene nei casi e con i limiti previsti dalla vigente normativa.</w:t>
      </w:r>
    </w:p>
    <w:p w14:paraId="4585CD8A" w14:textId="77777777" w:rsidR="00980E9E" w:rsidRDefault="00980E9E" w:rsidP="00980E9E">
      <w:pPr>
        <w:spacing w:after="0" w:line="240" w:lineRule="auto"/>
        <w:jc w:val="center"/>
        <w:rPr>
          <w:b/>
          <w:sz w:val="36"/>
          <w:szCs w:val="36"/>
        </w:rPr>
      </w:pPr>
    </w:p>
    <w:p w14:paraId="37A932A7" w14:textId="77777777" w:rsidR="005F243D" w:rsidRDefault="005F243D" w:rsidP="00980E9E">
      <w:pPr>
        <w:spacing w:after="0" w:line="240" w:lineRule="auto"/>
        <w:jc w:val="center"/>
        <w:rPr>
          <w:b/>
          <w:sz w:val="36"/>
          <w:szCs w:val="36"/>
        </w:rPr>
      </w:pPr>
      <w:r w:rsidRPr="00980E9E">
        <w:rPr>
          <w:b/>
          <w:sz w:val="36"/>
          <w:szCs w:val="36"/>
        </w:rPr>
        <w:t>DISPOSIZIONI FINALI</w:t>
      </w:r>
    </w:p>
    <w:p w14:paraId="1F276621" w14:textId="77777777" w:rsidR="00980E9E" w:rsidRPr="00980E9E" w:rsidRDefault="00980E9E" w:rsidP="006461B2">
      <w:pPr>
        <w:spacing w:after="0" w:line="240" w:lineRule="auto"/>
        <w:rPr>
          <w:b/>
          <w:sz w:val="36"/>
          <w:szCs w:val="36"/>
        </w:rPr>
      </w:pPr>
    </w:p>
    <w:p w14:paraId="7109039C" w14:textId="77777777" w:rsidR="005F243D" w:rsidRDefault="005F243D" w:rsidP="00C05127">
      <w:pPr>
        <w:spacing w:after="0" w:line="240" w:lineRule="auto"/>
        <w:jc w:val="both"/>
      </w:pPr>
      <w:r>
        <w:t>Per quanto non previsto dal presente avviso si fa riferimento alla normativa statale, regionale, comunale</w:t>
      </w:r>
    </w:p>
    <w:p w14:paraId="1E549A70" w14:textId="77777777" w:rsidR="00980E9E" w:rsidRDefault="005F243D" w:rsidP="00C05127">
      <w:pPr>
        <w:spacing w:after="0" w:line="240" w:lineRule="auto"/>
        <w:jc w:val="both"/>
      </w:pPr>
      <w:r>
        <w:t xml:space="preserve">vigente. </w:t>
      </w:r>
    </w:p>
    <w:p w14:paraId="01DC7ACD" w14:textId="2EB56DB7" w:rsidR="005F243D" w:rsidRDefault="005F243D" w:rsidP="00C05127">
      <w:pPr>
        <w:spacing w:after="0" w:line="240" w:lineRule="auto"/>
        <w:jc w:val="both"/>
      </w:pPr>
      <w:r>
        <w:t>L'Amministrazione si riserva la facoltà di prorogare o riaprire i termini di presentazione delle</w:t>
      </w:r>
    </w:p>
    <w:p w14:paraId="025FB928" w14:textId="77777777" w:rsidR="005F243D" w:rsidRDefault="005F243D" w:rsidP="00C05127">
      <w:pPr>
        <w:spacing w:after="0" w:line="240" w:lineRule="auto"/>
        <w:jc w:val="both"/>
      </w:pPr>
      <w:r>
        <w:t>domande</w:t>
      </w:r>
      <w:r w:rsidR="00887495">
        <w:t xml:space="preserve"> o revocare il presente avviso.</w:t>
      </w:r>
    </w:p>
    <w:p w14:paraId="2D4EED3B" w14:textId="77777777" w:rsidR="005F243D" w:rsidRDefault="005F243D" w:rsidP="00C05127">
      <w:pPr>
        <w:spacing w:after="0" w:line="240" w:lineRule="auto"/>
        <w:jc w:val="both"/>
      </w:pPr>
      <w:r>
        <w:t>Il presente avviso e i relativi allegati sono pubblicati all’albo pretorio on-line e sul sito</w:t>
      </w:r>
      <w:r w:rsidR="00887495">
        <w:t xml:space="preserve"> </w:t>
      </w:r>
      <w:r>
        <w:t xml:space="preserve">internet del Comune di </w:t>
      </w:r>
      <w:r w:rsidR="000327CC">
        <w:t xml:space="preserve">Villaricca </w:t>
      </w:r>
    </w:p>
    <w:p w14:paraId="47EFB5AA" w14:textId="77777777" w:rsidR="00CC63D5" w:rsidRDefault="005F243D" w:rsidP="00C05127">
      <w:pPr>
        <w:spacing w:after="0" w:line="240" w:lineRule="auto"/>
        <w:jc w:val="both"/>
      </w:pPr>
      <w:r>
        <w:t>Il Responsabile del procedimento, ai sensi del capo II della Legge n.241/90 è il Responsabile</w:t>
      </w:r>
      <w:r w:rsidR="0097233C">
        <w:t xml:space="preserve"> d</w:t>
      </w:r>
      <w:r w:rsidR="000327CC">
        <w:t xml:space="preserve">elle Politiche Sociali </w:t>
      </w:r>
      <w:r>
        <w:t xml:space="preserve">del Comune di </w:t>
      </w:r>
      <w:r w:rsidR="000327CC">
        <w:t xml:space="preserve">Villaricca </w:t>
      </w:r>
      <w:r>
        <w:t>Dott.</w:t>
      </w:r>
      <w:r w:rsidR="000327CC">
        <w:t>ssa Maria Topo</w:t>
      </w:r>
      <w:r>
        <w:t>.</w:t>
      </w:r>
    </w:p>
    <w:sectPr w:rsidR="00CC6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1586"/>
    <w:multiLevelType w:val="hybridMultilevel"/>
    <w:tmpl w:val="22E2C39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88E52C0"/>
    <w:multiLevelType w:val="hybridMultilevel"/>
    <w:tmpl w:val="D13EB8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B0D48"/>
    <w:multiLevelType w:val="hybridMultilevel"/>
    <w:tmpl w:val="A41A0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8194C"/>
    <w:multiLevelType w:val="hybridMultilevel"/>
    <w:tmpl w:val="32902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F4C6E"/>
    <w:multiLevelType w:val="hybridMultilevel"/>
    <w:tmpl w:val="C11495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C61204"/>
    <w:multiLevelType w:val="hybridMultilevel"/>
    <w:tmpl w:val="47DC3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FF7F58"/>
    <w:multiLevelType w:val="hybridMultilevel"/>
    <w:tmpl w:val="704C8FF2"/>
    <w:lvl w:ilvl="0" w:tplc="6A907AE0"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>
    <w:nsid w:val="6963395E"/>
    <w:multiLevelType w:val="hybridMultilevel"/>
    <w:tmpl w:val="0C22F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4F4"/>
    <w:rsid w:val="000249D5"/>
    <w:rsid w:val="000327CC"/>
    <w:rsid w:val="00084246"/>
    <w:rsid w:val="000A47B2"/>
    <w:rsid w:val="000F7743"/>
    <w:rsid w:val="0010039E"/>
    <w:rsid w:val="00175E76"/>
    <w:rsid w:val="002032F2"/>
    <w:rsid w:val="002B562F"/>
    <w:rsid w:val="002E43B2"/>
    <w:rsid w:val="003271EA"/>
    <w:rsid w:val="00331166"/>
    <w:rsid w:val="003451C1"/>
    <w:rsid w:val="003705D4"/>
    <w:rsid w:val="00375F90"/>
    <w:rsid w:val="00383E1B"/>
    <w:rsid w:val="003A41CE"/>
    <w:rsid w:val="004060A4"/>
    <w:rsid w:val="00414F4B"/>
    <w:rsid w:val="00491888"/>
    <w:rsid w:val="004D4380"/>
    <w:rsid w:val="004E6D23"/>
    <w:rsid w:val="005066E1"/>
    <w:rsid w:val="00522134"/>
    <w:rsid w:val="005614B1"/>
    <w:rsid w:val="005E3FA5"/>
    <w:rsid w:val="005F243D"/>
    <w:rsid w:val="006461B2"/>
    <w:rsid w:val="00646D62"/>
    <w:rsid w:val="00666B37"/>
    <w:rsid w:val="007578A7"/>
    <w:rsid w:val="007E53C0"/>
    <w:rsid w:val="007E5F0F"/>
    <w:rsid w:val="00887495"/>
    <w:rsid w:val="008A4C58"/>
    <w:rsid w:val="00910FC6"/>
    <w:rsid w:val="00927572"/>
    <w:rsid w:val="0097233C"/>
    <w:rsid w:val="00980E9E"/>
    <w:rsid w:val="00995A71"/>
    <w:rsid w:val="00A12228"/>
    <w:rsid w:val="00A478F6"/>
    <w:rsid w:val="00A55259"/>
    <w:rsid w:val="00AE38B9"/>
    <w:rsid w:val="00B25D02"/>
    <w:rsid w:val="00B32DA5"/>
    <w:rsid w:val="00B52854"/>
    <w:rsid w:val="00B922EE"/>
    <w:rsid w:val="00BD6294"/>
    <w:rsid w:val="00BE7744"/>
    <w:rsid w:val="00C05127"/>
    <w:rsid w:val="00C32875"/>
    <w:rsid w:val="00CA7630"/>
    <w:rsid w:val="00CC63D5"/>
    <w:rsid w:val="00D652C7"/>
    <w:rsid w:val="00DD1310"/>
    <w:rsid w:val="00DD135A"/>
    <w:rsid w:val="00DF6C04"/>
    <w:rsid w:val="00DF6D4E"/>
    <w:rsid w:val="00E177D2"/>
    <w:rsid w:val="00E25A9B"/>
    <w:rsid w:val="00E454F4"/>
    <w:rsid w:val="00EA1581"/>
    <w:rsid w:val="00EF0754"/>
    <w:rsid w:val="00F0353E"/>
    <w:rsid w:val="00FD4F42"/>
    <w:rsid w:val="00FE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E4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b/>
        <w:bCs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Theme="minorHAnsi" w:hAnsiTheme="minorHAnsi" w:cstheme="minorBidi"/>
      <w:b w:val="0"/>
      <w:bCs w:val="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2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2854"/>
    <w:rPr>
      <w:rFonts w:ascii="Tahoma" w:hAnsi="Tahoma" w:cs="Tahoma"/>
      <w:b w:val="0"/>
      <w:bCs w:val="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7233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66B37"/>
    <w:pPr>
      <w:widowControl w:val="0"/>
      <w:autoSpaceDE w:val="0"/>
      <w:autoSpaceDN w:val="0"/>
      <w:spacing w:after="0" w:line="240" w:lineRule="auto"/>
    </w:pPr>
    <w:rPr>
      <w:rFonts w:ascii="Calibri" w:hAnsi="Calibri" w:cs="Times New Roman"/>
      <w:b w:val="0"/>
      <w:bCs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177D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it-IT" w:bidi="it-IT"/>
    </w:rPr>
  </w:style>
  <w:style w:type="character" w:styleId="Enfasigrassetto">
    <w:name w:val="Strong"/>
    <w:basedOn w:val="Carpredefinitoparagrafo"/>
    <w:uiPriority w:val="22"/>
    <w:qFormat/>
    <w:rsid w:val="003271EA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271EA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271EA"/>
    <w:rPr>
      <w:rFonts w:asciiTheme="minorHAnsi" w:hAnsiTheme="minorHAnsi" w:cstheme="minorBidi"/>
      <w:b w:val="0"/>
      <w:bCs w:val="0"/>
      <w:i/>
      <w:iCs/>
      <w:color w:val="000000" w:themeColor="text1"/>
      <w:sz w:val="22"/>
      <w:szCs w:val="22"/>
    </w:rPr>
  </w:style>
  <w:style w:type="character" w:styleId="Collegamentoipertestuale">
    <w:name w:val="Hyperlink"/>
    <w:basedOn w:val="Carpredefinitoparagrafo"/>
    <w:uiPriority w:val="99"/>
    <w:semiHidden/>
    <w:unhideWhenUsed/>
    <w:rsid w:val="00414F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b/>
        <w:bCs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Theme="minorHAnsi" w:hAnsiTheme="minorHAnsi" w:cstheme="minorBidi"/>
      <w:b w:val="0"/>
      <w:bCs w:val="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2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2854"/>
    <w:rPr>
      <w:rFonts w:ascii="Tahoma" w:hAnsi="Tahoma" w:cs="Tahoma"/>
      <w:b w:val="0"/>
      <w:bCs w:val="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7233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66B37"/>
    <w:pPr>
      <w:widowControl w:val="0"/>
      <w:autoSpaceDE w:val="0"/>
      <w:autoSpaceDN w:val="0"/>
      <w:spacing w:after="0" w:line="240" w:lineRule="auto"/>
    </w:pPr>
    <w:rPr>
      <w:rFonts w:ascii="Calibri" w:hAnsi="Calibri" w:cs="Times New Roman"/>
      <w:b w:val="0"/>
      <w:bCs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177D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it-IT" w:bidi="it-IT"/>
    </w:rPr>
  </w:style>
  <w:style w:type="character" w:styleId="Enfasigrassetto">
    <w:name w:val="Strong"/>
    <w:basedOn w:val="Carpredefinitoparagrafo"/>
    <w:uiPriority w:val="22"/>
    <w:qFormat/>
    <w:rsid w:val="003271EA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271EA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271EA"/>
    <w:rPr>
      <w:rFonts w:asciiTheme="minorHAnsi" w:hAnsiTheme="minorHAnsi" w:cstheme="minorBidi"/>
      <w:b w:val="0"/>
      <w:bCs w:val="0"/>
      <w:i/>
      <w:iCs/>
      <w:color w:val="000000" w:themeColor="text1"/>
      <w:sz w:val="22"/>
      <w:szCs w:val="22"/>
    </w:rPr>
  </w:style>
  <w:style w:type="character" w:styleId="Collegamentoipertestuale">
    <w:name w:val="Hyperlink"/>
    <w:basedOn w:val="Carpredefinitoparagrafo"/>
    <w:uiPriority w:val="99"/>
    <w:semiHidden/>
    <w:unhideWhenUsed/>
    <w:rsid w:val="00414F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ucher.sicare.it/sicare/buonispesa_login.php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C3D08-DFB7-40AF-B140-4A48DE531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Weblink</dc:creator>
  <cp:lastModifiedBy>Weblink</cp:lastModifiedBy>
  <cp:revision>14</cp:revision>
  <cp:lastPrinted>2024-04-19T09:52:00Z</cp:lastPrinted>
  <dcterms:created xsi:type="dcterms:W3CDTF">2024-03-25T11:08:00Z</dcterms:created>
  <dcterms:modified xsi:type="dcterms:W3CDTF">2024-04-19T11:10:00Z</dcterms:modified>
</cp:coreProperties>
</file>